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C18A1" w14:textId="451A12A7" w:rsidR="00136C66" w:rsidRPr="009407E5" w:rsidRDefault="009407E5" w:rsidP="00157637">
      <w:pPr>
        <w:ind w:left="4253"/>
        <w:rPr>
          <w:rFonts w:ascii="Trebuchet MS" w:hAnsi="Trebuchet MS" w:cs="Arial"/>
          <w:sz w:val="28"/>
          <w:szCs w:val="28"/>
        </w:rPr>
      </w:pPr>
      <w:r w:rsidRPr="00157637">
        <w:rPr>
          <w:rFonts w:ascii="Trebuchet MS" w:hAnsi="Trebuchet MS" w:cs="Arial"/>
          <w:b/>
          <w:noProof/>
          <w:sz w:val="28"/>
          <w:szCs w:val="28"/>
          <w:lang w:eastAsia="en-GB"/>
        </w:rPr>
        <w:drawing>
          <wp:anchor distT="0" distB="0" distL="114300" distR="114300" simplePos="0" relativeHeight="251658240" behindDoc="0" locked="0" layoutInCell="1" allowOverlap="1" wp14:anchorId="3226A44A" wp14:editId="42CEAB6C">
            <wp:simplePos x="914400" y="542925"/>
            <wp:positionH relativeFrom="margin">
              <wp:align>left</wp:align>
            </wp:positionH>
            <wp:positionV relativeFrom="margin">
              <wp:align>top</wp:align>
            </wp:positionV>
            <wp:extent cx="1971675" cy="523240"/>
            <wp:effectExtent l="0" t="0" r="9525" b="0"/>
            <wp:wrapSquare wrapText="bothSides"/>
            <wp:docPr id="1" name="Picture 1" descr="C:\Cate 7\Websites\Gallipoli Music Memorial\pieces\logo\GMM2015-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Gallipoli Music Memorial\pieces\logo\GMM2015-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23240"/>
                    </a:xfrm>
                    <a:prstGeom prst="rect">
                      <a:avLst/>
                    </a:prstGeom>
                    <a:noFill/>
                    <a:ln>
                      <a:noFill/>
                    </a:ln>
                  </pic:spPr>
                </pic:pic>
              </a:graphicData>
            </a:graphic>
          </wp:anchor>
        </w:drawing>
      </w:r>
      <w:r w:rsidR="00157637" w:rsidRPr="00157637">
        <w:rPr>
          <w:rFonts w:ascii="Trebuchet MS" w:hAnsi="Trebuchet MS" w:cs="Arial"/>
          <w:b/>
          <w:sz w:val="28"/>
          <w:szCs w:val="28"/>
        </w:rPr>
        <w:t>Academic Archive</w:t>
      </w:r>
      <w:r w:rsidR="00157637">
        <w:rPr>
          <w:rFonts w:ascii="Trebuchet MS" w:hAnsi="Trebuchet MS" w:cs="Arial"/>
          <w:sz w:val="28"/>
          <w:szCs w:val="28"/>
        </w:rPr>
        <w:br/>
      </w:r>
      <w:hyperlink r:id="rId6" w:history="1">
        <w:r w:rsidR="00157637" w:rsidRPr="00FE01AA">
          <w:rPr>
            <w:rStyle w:val="Hyperlink"/>
            <w:rFonts w:ascii="Trebuchet MS" w:hAnsi="Trebuchet MS" w:cs="Arial"/>
            <w:sz w:val="28"/>
            <w:szCs w:val="28"/>
          </w:rPr>
          <w:t>www.gallipoli-music.co.uk/academic-archive.htm</w:t>
        </w:r>
      </w:hyperlink>
      <w:r w:rsidR="00157637">
        <w:rPr>
          <w:rFonts w:ascii="Trebuchet MS" w:hAnsi="Trebuchet MS" w:cs="Arial"/>
          <w:sz w:val="28"/>
          <w:szCs w:val="28"/>
        </w:rPr>
        <w:t xml:space="preserve"> </w:t>
      </w:r>
      <w:r w:rsidR="00157637">
        <w:rPr>
          <w:rFonts w:ascii="Trebuchet MS" w:hAnsi="Trebuchet MS" w:cs="Arial"/>
          <w:sz w:val="28"/>
          <w:szCs w:val="28"/>
        </w:rPr>
        <w:br/>
      </w:r>
      <w:r>
        <w:rPr>
          <w:rFonts w:ascii="Trebuchet MS" w:hAnsi="Trebuchet MS" w:cs="Arial"/>
          <w:sz w:val="28"/>
          <w:szCs w:val="28"/>
        </w:rPr>
        <w:br/>
      </w:r>
    </w:p>
    <w:tbl>
      <w:tblPr>
        <w:tblStyle w:val="TableGrid"/>
        <w:tblW w:w="0" w:type="auto"/>
        <w:tblLook w:val="04A0" w:firstRow="1" w:lastRow="0" w:firstColumn="1" w:lastColumn="0" w:noHBand="0" w:noVBand="1"/>
      </w:tblPr>
      <w:tblGrid>
        <w:gridCol w:w="1817"/>
        <w:gridCol w:w="12113"/>
      </w:tblGrid>
      <w:tr w:rsidR="009407E5" w:rsidRPr="009407E5" w14:paraId="6C1F5555" w14:textId="77777777" w:rsidTr="002B22A6">
        <w:tc>
          <w:tcPr>
            <w:tcW w:w="14156" w:type="dxa"/>
            <w:gridSpan w:val="2"/>
          </w:tcPr>
          <w:p w14:paraId="36B3E794" w14:textId="77777777" w:rsidR="009407E5" w:rsidRDefault="009407E5" w:rsidP="00136C66">
            <w:pPr>
              <w:rPr>
                <w:rFonts w:ascii="Trebuchet MS" w:hAnsi="Trebuchet MS" w:cs="Arial"/>
                <w:sz w:val="28"/>
                <w:szCs w:val="28"/>
              </w:rPr>
            </w:pPr>
          </w:p>
          <w:p w14:paraId="54BCC497" w14:textId="77777777" w:rsidR="00157637" w:rsidRDefault="009407E5" w:rsidP="00157637">
            <w:pPr>
              <w:rPr>
                <w:rFonts w:ascii="Trebuchet MS" w:hAnsi="Trebuchet MS" w:cs="Arial"/>
                <w:b/>
                <w:sz w:val="28"/>
                <w:szCs w:val="28"/>
              </w:rPr>
            </w:pPr>
            <w:r w:rsidRPr="00157637">
              <w:rPr>
                <w:rFonts w:ascii="Trebuchet MS" w:hAnsi="Trebuchet MS" w:cs="Arial"/>
                <w:b/>
                <w:sz w:val="28"/>
                <w:szCs w:val="28"/>
              </w:rPr>
              <w:t xml:space="preserve">Frederick </w:t>
            </w:r>
            <w:proofErr w:type="spellStart"/>
            <w:r w:rsidRPr="00157637">
              <w:rPr>
                <w:rFonts w:ascii="Trebuchet MS" w:hAnsi="Trebuchet MS" w:cs="Arial"/>
                <w:b/>
                <w:sz w:val="28"/>
                <w:szCs w:val="28"/>
              </w:rPr>
              <w:t>Septimus</w:t>
            </w:r>
            <w:proofErr w:type="spellEnd"/>
            <w:r w:rsidRPr="00157637">
              <w:rPr>
                <w:rFonts w:ascii="Trebuchet MS" w:hAnsi="Trebuchet MS" w:cs="Arial"/>
                <w:b/>
                <w:sz w:val="28"/>
                <w:szCs w:val="28"/>
              </w:rPr>
              <w:t xml:space="preserve"> Kelly</w:t>
            </w:r>
          </w:p>
          <w:p w14:paraId="59747045" w14:textId="5F974BBA" w:rsidR="00157637" w:rsidRPr="00157637" w:rsidRDefault="00157637" w:rsidP="00157637">
            <w:pPr>
              <w:rPr>
                <w:rFonts w:ascii="Trebuchet MS" w:hAnsi="Trebuchet MS" w:cs="Helvetica"/>
                <w:b/>
                <w:bCs/>
                <w:sz w:val="28"/>
                <w:szCs w:val="28"/>
                <w:lang w:val="en-US" w:eastAsia="ja-JP"/>
              </w:rPr>
            </w:pPr>
            <w:r>
              <w:rPr>
                <w:rFonts w:ascii="Trebuchet MS" w:hAnsi="Trebuchet MS" w:cs="Arial"/>
                <w:b/>
                <w:sz w:val="28"/>
                <w:szCs w:val="28"/>
              </w:rPr>
              <w:br/>
            </w:r>
            <w:r w:rsidRPr="009407E5">
              <w:rPr>
                <w:rFonts w:ascii="Trebuchet MS" w:hAnsi="Trebuchet MS" w:cs="Helvetica"/>
                <w:b/>
                <w:bCs/>
                <w:sz w:val="28"/>
                <w:szCs w:val="28"/>
                <w:lang w:val="en-US" w:eastAsia="ja-JP"/>
              </w:rPr>
              <w:t>29 May 1881 – 13 November 1916</w:t>
            </w:r>
          </w:p>
          <w:p w14:paraId="2277E1D4" w14:textId="6C31D241" w:rsidR="009407E5" w:rsidRPr="009407E5" w:rsidRDefault="009407E5" w:rsidP="00136C66">
            <w:pPr>
              <w:rPr>
                <w:rFonts w:ascii="Trebuchet MS" w:hAnsi="Trebuchet MS" w:cs="Arial"/>
                <w:sz w:val="28"/>
                <w:szCs w:val="28"/>
              </w:rPr>
            </w:pPr>
          </w:p>
        </w:tc>
      </w:tr>
      <w:tr w:rsidR="00EE398C" w:rsidRPr="009407E5" w14:paraId="2260A248" w14:textId="77777777" w:rsidTr="009407E5">
        <w:tc>
          <w:tcPr>
            <w:tcW w:w="1838" w:type="dxa"/>
          </w:tcPr>
          <w:p w14:paraId="09199D7C" w14:textId="20337E84" w:rsidR="00EE398C" w:rsidRPr="009407E5" w:rsidRDefault="007509C3" w:rsidP="00136C66">
            <w:pPr>
              <w:rPr>
                <w:rFonts w:ascii="Trebuchet MS" w:hAnsi="Trebuchet MS" w:cs="Arial"/>
                <w:sz w:val="28"/>
                <w:szCs w:val="28"/>
              </w:rPr>
            </w:pPr>
            <w:r w:rsidRPr="009407E5">
              <w:rPr>
                <w:rFonts w:ascii="Trebuchet MS" w:hAnsi="Trebuchet MS" w:cs="Arial"/>
                <w:sz w:val="28"/>
                <w:szCs w:val="28"/>
              </w:rPr>
              <w:t>Biography</w:t>
            </w:r>
          </w:p>
        </w:tc>
        <w:tc>
          <w:tcPr>
            <w:tcW w:w="12318" w:type="dxa"/>
          </w:tcPr>
          <w:p w14:paraId="3B7F778C" w14:textId="620C948E" w:rsidR="0036290A" w:rsidRPr="009407E5" w:rsidRDefault="0036290A" w:rsidP="0036290A">
            <w:pPr>
              <w:widowControl w:val="0"/>
              <w:autoSpaceDE w:val="0"/>
              <w:autoSpaceDN w:val="0"/>
              <w:adjustRightInd w:val="0"/>
              <w:rPr>
                <w:rFonts w:ascii="Trebuchet MS" w:hAnsi="Trebuchet MS" w:cs="Trebuchet MS"/>
                <w:sz w:val="28"/>
                <w:szCs w:val="28"/>
                <w:lang w:val="en-US" w:eastAsia="ja-JP"/>
              </w:rPr>
            </w:pPr>
            <w:r w:rsidRPr="009407E5">
              <w:rPr>
                <w:rFonts w:ascii="Trebuchet MS" w:hAnsi="Trebuchet MS" w:cs="Trebuchet MS"/>
                <w:noProof/>
                <w:sz w:val="28"/>
                <w:szCs w:val="28"/>
                <w:lang w:eastAsia="en-GB"/>
              </w:rPr>
              <w:drawing>
                <wp:inline distT="0" distB="0" distL="0" distR="0" wp14:anchorId="4B973112" wp14:editId="20FB4180">
                  <wp:extent cx="2159000" cy="28829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2882900"/>
                          </a:xfrm>
                          <a:prstGeom prst="rect">
                            <a:avLst/>
                          </a:prstGeom>
                          <a:noFill/>
                          <a:ln>
                            <a:noFill/>
                          </a:ln>
                        </pic:spPr>
                      </pic:pic>
                    </a:graphicData>
                  </a:graphic>
                </wp:inline>
              </w:drawing>
            </w:r>
          </w:p>
          <w:p w14:paraId="3380CBC1" w14:textId="4A41024D" w:rsidR="009C21A7" w:rsidRPr="009407E5" w:rsidRDefault="00157637" w:rsidP="00D30619">
            <w:pPr>
              <w:widowControl w:val="0"/>
              <w:autoSpaceDE w:val="0"/>
              <w:autoSpaceDN w:val="0"/>
              <w:adjustRightInd w:val="0"/>
              <w:spacing w:after="320"/>
              <w:rPr>
                <w:rFonts w:ascii="Trebuchet MS" w:hAnsi="Trebuchet MS" w:cs="Trebuchet MS"/>
                <w:sz w:val="28"/>
                <w:szCs w:val="28"/>
                <w:lang w:val="en-US" w:eastAsia="ja-JP"/>
              </w:rPr>
            </w:pPr>
            <w:r>
              <w:rPr>
                <w:rFonts w:ascii="Trebuchet MS" w:hAnsi="Trebuchet MS" w:cs="Trebuchet MS"/>
                <w:sz w:val="28"/>
                <w:szCs w:val="28"/>
                <w:lang w:val="en-US" w:eastAsia="ja-JP"/>
              </w:rPr>
              <w:br/>
            </w:r>
            <w:r w:rsidR="00D30619" w:rsidRPr="009407E5">
              <w:rPr>
                <w:rFonts w:ascii="Trebuchet MS" w:hAnsi="Trebuchet MS" w:cs="Trebuchet MS"/>
                <w:sz w:val="28"/>
                <w:szCs w:val="28"/>
                <w:lang w:val="en-US" w:eastAsia="ja-JP"/>
              </w:rPr>
              <w:t xml:space="preserve">Frederick </w:t>
            </w:r>
            <w:proofErr w:type="spellStart"/>
            <w:r w:rsidR="00D30619" w:rsidRPr="009407E5">
              <w:rPr>
                <w:rFonts w:ascii="Trebuchet MS" w:hAnsi="Trebuchet MS" w:cs="Trebuchet MS"/>
                <w:sz w:val="28"/>
                <w:szCs w:val="28"/>
                <w:lang w:val="en-US" w:eastAsia="ja-JP"/>
              </w:rPr>
              <w:t>Septimus</w:t>
            </w:r>
            <w:proofErr w:type="spellEnd"/>
            <w:r w:rsidR="00D30619" w:rsidRPr="009407E5">
              <w:rPr>
                <w:rFonts w:ascii="Trebuchet MS" w:hAnsi="Trebuchet MS" w:cs="Trebuchet MS"/>
                <w:sz w:val="28"/>
                <w:szCs w:val="28"/>
                <w:lang w:val="en-US" w:eastAsia="ja-JP"/>
              </w:rPr>
              <w:t xml:space="preserve"> Kelly was the seventh child </w:t>
            </w:r>
            <w:r w:rsidR="009C21A7" w:rsidRPr="009407E5">
              <w:rPr>
                <w:rFonts w:ascii="Trebuchet MS" w:hAnsi="Trebuchet MS" w:cs="Trebuchet MS"/>
                <w:sz w:val="28"/>
                <w:szCs w:val="28"/>
                <w:lang w:val="en-US" w:eastAsia="ja-JP"/>
              </w:rPr>
              <w:t>of</w:t>
            </w:r>
            <w:r w:rsidR="00D30619" w:rsidRPr="009407E5">
              <w:rPr>
                <w:rFonts w:ascii="Trebuchet MS" w:hAnsi="Trebuchet MS" w:cs="Trebuchet MS"/>
                <w:sz w:val="28"/>
                <w:szCs w:val="28"/>
                <w:lang w:val="en-US" w:eastAsia="ja-JP"/>
              </w:rPr>
              <w:t xml:space="preserve"> an enormously wealthy Australian family. His father Thomas Kelly had started off as a wool trader, but by the time of his death sat on a variety of boards of what would now be called ‘multinational corporations’. After grammar school in Australia, Frederick and his </w:t>
            </w:r>
            <w:r w:rsidR="009C21A7" w:rsidRPr="009407E5">
              <w:rPr>
                <w:rFonts w:ascii="Trebuchet MS" w:hAnsi="Trebuchet MS" w:cs="Trebuchet MS"/>
                <w:sz w:val="28"/>
                <w:szCs w:val="28"/>
                <w:lang w:val="en-US" w:eastAsia="ja-JP"/>
              </w:rPr>
              <w:t>two brothers</w:t>
            </w:r>
            <w:r w:rsidR="00D30619" w:rsidRPr="009407E5">
              <w:rPr>
                <w:rFonts w:ascii="Trebuchet MS" w:hAnsi="Trebuchet MS" w:cs="Trebuchet MS"/>
                <w:sz w:val="28"/>
                <w:szCs w:val="28"/>
                <w:lang w:val="en-US" w:eastAsia="ja-JP"/>
              </w:rPr>
              <w:t xml:space="preserve"> were sent to Eton in 1893, where he </w:t>
            </w:r>
            <w:r w:rsidR="00D30619" w:rsidRPr="009407E5">
              <w:rPr>
                <w:rFonts w:ascii="Trebuchet MS" w:hAnsi="Trebuchet MS" w:cs="Trebuchet MS"/>
                <w:sz w:val="28"/>
                <w:szCs w:val="28"/>
                <w:lang w:val="en-US" w:eastAsia="ja-JP"/>
              </w:rPr>
              <w:lastRenderedPageBreak/>
              <w:t>progressed to Ba</w:t>
            </w:r>
            <w:r w:rsidR="002024A9" w:rsidRPr="009407E5">
              <w:rPr>
                <w:rFonts w:ascii="Trebuchet MS" w:hAnsi="Trebuchet MS" w:cs="Trebuchet MS"/>
                <w:sz w:val="28"/>
                <w:szCs w:val="28"/>
                <w:lang w:val="en-US" w:eastAsia="ja-JP"/>
              </w:rPr>
              <w:t>l</w:t>
            </w:r>
            <w:r w:rsidR="00D30619" w:rsidRPr="009407E5">
              <w:rPr>
                <w:rFonts w:ascii="Trebuchet MS" w:hAnsi="Trebuchet MS" w:cs="Trebuchet MS"/>
                <w:sz w:val="28"/>
                <w:szCs w:val="28"/>
                <w:lang w:val="en-US" w:eastAsia="ja-JP"/>
              </w:rPr>
              <w:t>liol College</w:t>
            </w:r>
            <w:r w:rsidR="002024A9" w:rsidRPr="009407E5">
              <w:rPr>
                <w:rFonts w:ascii="Trebuchet MS" w:hAnsi="Trebuchet MS" w:cs="Trebuchet MS"/>
                <w:sz w:val="28"/>
                <w:szCs w:val="28"/>
                <w:lang w:val="en-US" w:eastAsia="ja-JP"/>
              </w:rPr>
              <w:t>,</w:t>
            </w:r>
            <w:r w:rsidR="00D30619" w:rsidRPr="009407E5">
              <w:rPr>
                <w:rFonts w:ascii="Trebuchet MS" w:hAnsi="Trebuchet MS" w:cs="Trebuchet MS"/>
                <w:sz w:val="28"/>
                <w:szCs w:val="28"/>
                <w:lang w:val="en-US" w:eastAsia="ja-JP"/>
              </w:rPr>
              <w:t xml:space="preserve"> Oxford. </w:t>
            </w:r>
            <w:r w:rsidR="00D30619" w:rsidRPr="009407E5">
              <w:rPr>
                <w:rFonts w:ascii="MS Gothic" w:eastAsia="MS Gothic" w:hAnsi="MS Gothic" w:cs="MS Gothic" w:hint="eastAsia"/>
                <w:sz w:val="28"/>
                <w:szCs w:val="28"/>
                <w:lang w:val="en-US" w:eastAsia="ja-JP"/>
              </w:rPr>
              <w:t>  </w:t>
            </w:r>
          </w:p>
          <w:p w14:paraId="1B7F2220" w14:textId="27D98D37" w:rsidR="00D30619" w:rsidRPr="009407E5" w:rsidRDefault="00D30619" w:rsidP="00D30619">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Music had been his passion since his youth; he had allegedly </w:t>
            </w:r>
            <w:proofErr w:type="spellStart"/>
            <w:r w:rsidRPr="009407E5">
              <w:rPr>
                <w:rFonts w:ascii="Trebuchet MS" w:hAnsi="Trebuchet MS" w:cs="Trebuchet MS"/>
                <w:sz w:val="28"/>
                <w:szCs w:val="28"/>
                <w:lang w:val="en-US" w:eastAsia="ja-JP"/>
              </w:rPr>
              <w:t>memorised</w:t>
            </w:r>
            <w:proofErr w:type="spellEnd"/>
            <w:r w:rsidRPr="009407E5">
              <w:rPr>
                <w:rFonts w:ascii="Trebuchet MS" w:hAnsi="Trebuchet MS" w:cs="Trebuchet MS"/>
                <w:sz w:val="28"/>
                <w:szCs w:val="28"/>
                <w:lang w:val="en-US" w:eastAsia="ja-JP"/>
              </w:rPr>
              <w:t xml:space="preserve"> Mozart piano sonatas by the age of five and began composing at around the same age. However, his parents dissuaded him from leaving Eton to attend a conservatoire aged 14, and Frederick found a substitute in sporting pursuits; football, cricket, but especially rowing. </w:t>
            </w:r>
            <w:r w:rsidRPr="009407E5">
              <w:rPr>
                <w:rFonts w:ascii="MS Gothic" w:eastAsia="MS Gothic" w:hAnsi="MS Gothic" w:cs="MS Gothic" w:hint="eastAsia"/>
                <w:sz w:val="28"/>
                <w:szCs w:val="28"/>
                <w:lang w:val="en-US" w:eastAsia="ja-JP"/>
              </w:rPr>
              <w:t>  </w:t>
            </w:r>
            <w:r w:rsidR="003123D9" w:rsidRPr="009407E5">
              <w:rPr>
                <w:rFonts w:ascii="Trebuchet MS" w:hAnsi="Trebuchet MS" w:cs="Trebuchet MS"/>
                <w:sz w:val="28"/>
                <w:szCs w:val="28"/>
                <w:lang w:val="en-US" w:eastAsia="ja-JP"/>
              </w:rPr>
              <w:t>During</w:t>
            </w:r>
            <w:r w:rsidRPr="009407E5">
              <w:rPr>
                <w:rFonts w:ascii="Trebuchet MS" w:hAnsi="Trebuchet MS" w:cs="Trebuchet MS"/>
                <w:sz w:val="28"/>
                <w:szCs w:val="28"/>
                <w:lang w:val="en-US" w:eastAsia="ja-JP"/>
              </w:rPr>
              <w:t xml:space="preserve"> his life, he achieved most fame as a rower, winning the Grand Challenge Cup at Henley 1903 and 1905 and gold at the 1908 London Olympics as part of the men’s eight, plus a multitude of other events. He was apparently </w:t>
            </w:r>
            <w:r w:rsidR="00D43F2B" w:rsidRPr="009407E5">
              <w:rPr>
                <w:rFonts w:ascii="Trebuchet MS" w:hAnsi="Trebuchet MS" w:cs="Trebuchet MS"/>
                <w:sz w:val="28"/>
                <w:szCs w:val="28"/>
                <w:lang w:val="en-US" w:eastAsia="ja-JP"/>
              </w:rPr>
              <w:t>considered one of the finest ‘sc</w:t>
            </w:r>
            <w:r w:rsidRPr="009407E5">
              <w:rPr>
                <w:rFonts w:ascii="Trebuchet MS" w:hAnsi="Trebuchet MS" w:cs="Trebuchet MS"/>
                <w:sz w:val="28"/>
                <w:szCs w:val="28"/>
                <w:lang w:val="en-US" w:eastAsia="ja-JP"/>
              </w:rPr>
              <w:t xml:space="preserve">ulls’ of his generation, with a poise and effortless technique unrivalled by any of his contemporaries.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His musical and sporting pursuits were detrimental to his</w:t>
            </w:r>
            <w:r w:rsidR="009B01A0" w:rsidRPr="009407E5">
              <w:rPr>
                <w:rFonts w:ascii="Trebuchet MS" w:hAnsi="Trebuchet MS" w:cs="Trebuchet MS"/>
                <w:sz w:val="28"/>
                <w:szCs w:val="28"/>
                <w:lang w:val="en-US" w:eastAsia="ja-JP"/>
              </w:rPr>
              <w:t xml:space="preserve"> BA</w:t>
            </w:r>
            <w:r w:rsidRPr="009407E5">
              <w:rPr>
                <w:rFonts w:ascii="Trebuchet MS" w:hAnsi="Trebuchet MS" w:cs="Trebuchet MS"/>
                <w:sz w:val="28"/>
                <w:szCs w:val="28"/>
                <w:lang w:val="en-US" w:eastAsia="ja-JP"/>
              </w:rPr>
              <w:t xml:space="preserve"> studies at Oxford (he graduated with a fourth class degree in history</w:t>
            </w:r>
            <w:r w:rsidR="009B01A0" w:rsidRPr="009407E5">
              <w:rPr>
                <w:rFonts w:ascii="Trebuchet MS" w:hAnsi="Trebuchet MS" w:cs="Trebuchet MS"/>
                <w:sz w:val="28"/>
                <w:szCs w:val="28"/>
                <w:lang w:val="en-US" w:eastAsia="ja-JP"/>
              </w:rPr>
              <w:t xml:space="preserve"> in 1903</w:t>
            </w:r>
            <w:r w:rsidRPr="009407E5">
              <w:rPr>
                <w:rFonts w:ascii="Trebuchet MS" w:hAnsi="Trebuchet MS" w:cs="Trebuchet MS"/>
                <w:sz w:val="28"/>
                <w:szCs w:val="28"/>
                <w:lang w:val="en-US" w:eastAsia="ja-JP"/>
              </w:rPr>
              <w:t xml:space="preserve">), but he had made the connections and friends he needed, and a large inheritance on his father’s death in 1901 and his mother's in 1902 meant that he never wanted for money, although the emotional impact of losing both of his parents within the space of a year marked a period of readjustment for the young composer. </w:t>
            </w:r>
            <w:r w:rsidRPr="009407E5">
              <w:rPr>
                <w:rFonts w:ascii="MS Gothic" w:eastAsia="MS Gothic" w:hAnsi="MS Gothic" w:cs="MS Gothic" w:hint="eastAsia"/>
                <w:sz w:val="28"/>
                <w:szCs w:val="28"/>
                <w:lang w:val="en-US" w:eastAsia="ja-JP"/>
              </w:rPr>
              <w:t> </w:t>
            </w:r>
          </w:p>
          <w:p w14:paraId="774CDF18" w14:textId="68B45CAC" w:rsidR="00D30619" w:rsidRPr="009407E5" w:rsidRDefault="00D30619" w:rsidP="00D30619">
            <w:pPr>
              <w:widowControl w:val="0"/>
              <w:autoSpaceDE w:val="0"/>
              <w:autoSpaceDN w:val="0"/>
              <w:adjustRightInd w:val="0"/>
              <w:rPr>
                <w:rFonts w:ascii="Trebuchet MS" w:hAnsi="Trebuchet MS" w:cs="Trebuchet MS"/>
                <w:sz w:val="28"/>
                <w:szCs w:val="28"/>
                <w:lang w:val="en-US" w:eastAsia="ja-JP"/>
              </w:rPr>
            </w:pPr>
            <w:r w:rsidRPr="009407E5">
              <w:rPr>
                <w:rFonts w:ascii="Trebuchet MS" w:hAnsi="Trebuchet MS" w:cs="Trebuchet MS"/>
                <w:noProof/>
                <w:sz w:val="28"/>
                <w:szCs w:val="28"/>
                <w:lang w:eastAsia="en-GB"/>
              </w:rPr>
              <w:drawing>
                <wp:inline distT="0" distB="0" distL="0" distR="0" wp14:anchorId="33FF7A51" wp14:editId="7EE31548">
                  <wp:extent cx="2247900" cy="15113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511300"/>
                          </a:xfrm>
                          <a:prstGeom prst="rect">
                            <a:avLst/>
                          </a:prstGeom>
                          <a:noFill/>
                          <a:ln>
                            <a:noFill/>
                          </a:ln>
                        </pic:spPr>
                      </pic:pic>
                    </a:graphicData>
                  </a:graphic>
                </wp:inline>
              </w:drawing>
            </w:r>
          </w:p>
          <w:p w14:paraId="205CC418" w14:textId="77777777" w:rsidR="009B01A0" w:rsidRPr="009407E5" w:rsidRDefault="00D30619" w:rsidP="00D30619">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Although a proud Australian and frequent traveller, Frederick was to make his home in England, purchasing </w:t>
            </w:r>
            <w:hyperlink r:id="rId9" w:history="1">
              <w:proofErr w:type="spellStart"/>
              <w:r w:rsidRPr="009407E5">
                <w:rPr>
                  <w:rFonts w:ascii="Trebuchet MS" w:hAnsi="Trebuchet MS" w:cs="Trebuchet MS"/>
                  <w:sz w:val="28"/>
                  <w:szCs w:val="28"/>
                  <w:u w:val="single"/>
                  <w:lang w:val="en-US" w:eastAsia="ja-JP"/>
                </w:rPr>
                <w:t>Bisham</w:t>
              </w:r>
              <w:proofErr w:type="spellEnd"/>
              <w:r w:rsidRPr="009407E5">
                <w:rPr>
                  <w:rFonts w:ascii="Trebuchet MS" w:hAnsi="Trebuchet MS" w:cs="Trebuchet MS"/>
                  <w:sz w:val="28"/>
                  <w:szCs w:val="28"/>
                  <w:u w:val="single"/>
                  <w:lang w:val="en-US" w:eastAsia="ja-JP"/>
                </w:rPr>
                <w:t xml:space="preserve"> Grange</w:t>
              </w:r>
            </w:hyperlink>
            <w:r w:rsidRPr="009407E5">
              <w:rPr>
                <w:rFonts w:ascii="Trebuchet MS" w:hAnsi="Trebuchet MS" w:cs="Trebuchet MS"/>
                <w:sz w:val="28"/>
                <w:szCs w:val="28"/>
                <w:lang w:val="en-US" w:eastAsia="ja-JP"/>
              </w:rPr>
              <w:t>, a fine manor house on the banks of the River Thames in Berkshire, where</w:t>
            </w:r>
            <w:r w:rsidR="00E34331" w:rsidRPr="009407E5">
              <w:rPr>
                <w:rFonts w:ascii="Trebuchet MS" w:hAnsi="Trebuchet MS" w:cs="Trebuchet MS"/>
                <w:sz w:val="28"/>
                <w:szCs w:val="28"/>
                <w:lang w:val="en-US" w:eastAsia="ja-JP"/>
              </w:rPr>
              <w:t xml:space="preserve"> he lived with his sister Maisie</w:t>
            </w:r>
            <w:r w:rsidRPr="009407E5">
              <w:rPr>
                <w:rFonts w:ascii="Trebuchet MS" w:hAnsi="Trebuchet MS" w:cs="Trebuchet MS"/>
                <w:sz w:val="28"/>
                <w:szCs w:val="28"/>
                <w:lang w:val="en-US" w:eastAsia="ja-JP"/>
              </w:rPr>
              <w:t xml:space="preserve"> and hosted select gatherings.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With a highly-strung, blunt personality, he was noted for his eccentric </w:t>
            </w:r>
            <w:proofErr w:type="spellStart"/>
            <w:r w:rsidRPr="009407E5">
              <w:rPr>
                <w:rFonts w:ascii="Trebuchet MS" w:hAnsi="Trebuchet MS" w:cs="Trebuchet MS"/>
                <w:sz w:val="28"/>
                <w:szCs w:val="28"/>
                <w:lang w:val="en-US" w:eastAsia="ja-JP"/>
              </w:rPr>
              <w:t>behaviour</w:t>
            </w:r>
            <w:proofErr w:type="spellEnd"/>
            <w:r w:rsidRPr="009407E5">
              <w:rPr>
                <w:rFonts w:ascii="Trebuchet MS" w:hAnsi="Trebuchet MS" w:cs="Trebuchet MS"/>
                <w:sz w:val="28"/>
                <w:szCs w:val="28"/>
                <w:lang w:val="en-US" w:eastAsia="ja-JP"/>
              </w:rPr>
              <w:t xml:space="preserve"> when overcome by high </w:t>
            </w:r>
            <w:r w:rsidRPr="009407E5">
              <w:rPr>
                <w:rFonts w:ascii="Trebuchet MS" w:hAnsi="Trebuchet MS" w:cs="Trebuchet MS"/>
                <w:sz w:val="28"/>
                <w:szCs w:val="28"/>
                <w:lang w:val="en-US" w:eastAsia="ja-JP"/>
              </w:rPr>
              <w:lastRenderedPageBreak/>
              <w:t>spirits when he apparently “rolled on the ground or indulged in war-dances and animal impressions” (ODNB). He seems to have also gained the sobri</w:t>
            </w:r>
            <w:r w:rsidR="00E34331" w:rsidRPr="009407E5">
              <w:rPr>
                <w:rFonts w:ascii="Trebuchet MS" w:hAnsi="Trebuchet MS" w:cs="Trebuchet MS"/>
                <w:sz w:val="28"/>
                <w:szCs w:val="28"/>
                <w:lang w:val="en-US" w:eastAsia="ja-JP"/>
              </w:rPr>
              <w:t>quets 'Sep' and the more abstrus</w:t>
            </w:r>
            <w:r w:rsidRPr="009407E5">
              <w:rPr>
                <w:rFonts w:ascii="Trebuchet MS" w:hAnsi="Trebuchet MS" w:cs="Trebuchet MS"/>
                <w:sz w:val="28"/>
                <w:szCs w:val="28"/>
                <w:lang w:val="en-US" w:eastAsia="ja-JP"/>
              </w:rPr>
              <w:t>e '</w:t>
            </w:r>
            <w:proofErr w:type="spellStart"/>
            <w:r w:rsidRPr="009407E5">
              <w:rPr>
                <w:rFonts w:ascii="Trebuchet MS" w:hAnsi="Trebuchet MS" w:cs="Trebuchet MS"/>
                <w:sz w:val="28"/>
                <w:szCs w:val="28"/>
                <w:lang w:val="en-US" w:eastAsia="ja-JP"/>
              </w:rPr>
              <w:t>Cleg</w:t>
            </w:r>
            <w:proofErr w:type="spellEnd"/>
            <w:r w:rsidRPr="009407E5">
              <w:rPr>
                <w:rFonts w:ascii="Trebuchet MS" w:hAnsi="Trebuchet MS" w:cs="Trebuchet MS"/>
                <w:sz w:val="28"/>
                <w:szCs w:val="28"/>
                <w:lang w:val="en-US" w:eastAsia="ja-JP"/>
              </w:rPr>
              <w:t xml:space="preserve">', presumably a reference to Samuel Rutherford Crockett's 1896 novel </w:t>
            </w:r>
            <w:proofErr w:type="spellStart"/>
            <w:r w:rsidRPr="009407E5">
              <w:rPr>
                <w:rFonts w:ascii="Trebuchet MS" w:hAnsi="Trebuchet MS" w:cs="Trebuchet MS"/>
                <w:i/>
                <w:iCs/>
                <w:sz w:val="28"/>
                <w:szCs w:val="28"/>
                <w:lang w:val="en-US" w:eastAsia="ja-JP"/>
              </w:rPr>
              <w:t>Cleg</w:t>
            </w:r>
            <w:proofErr w:type="spellEnd"/>
            <w:r w:rsidRPr="009407E5">
              <w:rPr>
                <w:rFonts w:ascii="Trebuchet MS" w:hAnsi="Trebuchet MS" w:cs="Trebuchet MS"/>
                <w:i/>
                <w:iCs/>
                <w:sz w:val="28"/>
                <w:szCs w:val="28"/>
                <w:lang w:val="en-US" w:eastAsia="ja-JP"/>
              </w:rPr>
              <w:t xml:space="preserve"> Kelly: Arab of the City</w:t>
            </w:r>
            <w:r w:rsidRPr="009407E5">
              <w:rPr>
                <w:rFonts w:ascii="Trebuchet MS" w:hAnsi="Trebuchet MS" w:cs="Trebuchet MS"/>
                <w:sz w:val="28"/>
                <w:szCs w:val="28"/>
                <w:lang w:val="en-US" w:eastAsia="ja-JP"/>
              </w:rPr>
              <w:t>. He is frequently referred to as '</w:t>
            </w:r>
            <w:proofErr w:type="spellStart"/>
            <w:r w:rsidRPr="009407E5">
              <w:rPr>
                <w:rFonts w:ascii="Trebuchet MS" w:hAnsi="Trebuchet MS" w:cs="Trebuchet MS"/>
                <w:sz w:val="28"/>
                <w:szCs w:val="28"/>
                <w:lang w:val="en-US" w:eastAsia="ja-JP"/>
              </w:rPr>
              <w:t>Cleg</w:t>
            </w:r>
            <w:proofErr w:type="spellEnd"/>
            <w:r w:rsidRPr="009407E5">
              <w:rPr>
                <w:rFonts w:ascii="Trebuchet MS" w:hAnsi="Trebuchet MS" w:cs="Trebuchet MS"/>
                <w:sz w:val="28"/>
                <w:szCs w:val="28"/>
                <w:lang w:val="en-US" w:eastAsia="ja-JP"/>
              </w:rPr>
              <w:t>' in war</w:t>
            </w:r>
            <w:r w:rsidR="00D43F2B" w:rsidRPr="009407E5">
              <w:rPr>
                <w:rFonts w:ascii="Trebuchet MS" w:hAnsi="Trebuchet MS" w:cs="Trebuchet MS"/>
                <w:sz w:val="28"/>
                <w:szCs w:val="28"/>
                <w:lang w:val="en-US" w:eastAsia="ja-JP"/>
              </w:rPr>
              <w:t>time</w:t>
            </w:r>
            <w:r w:rsidRPr="009407E5">
              <w:rPr>
                <w:rFonts w:ascii="Trebuchet MS" w:hAnsi="Trebuchet MS" w:cs="Trebuchet MS"/>
                <w:sz w:val="28"/>
                <w:szCs w:val="28"/>
                <w:lang w:val="en-US" w:eastAsia="ja-JP"/>
              </w:rPr>
              <w:t xml:space="preserve"> correspondence.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Oxford had given him the opportunity to mix with like-minded individuals and after his father’s death he recommenced a more serious study of music. </w:t>
            </w:r>
            <w:r w:rsidR="00D43F2B" w:rsidRPr="009407E5">
              <w:rPr>
                <w:rFonts w:ascii="Trebuchet MS" w:hAnsi="Trebuchet MS" w:cs="Trebuchet MS"/>
                <w:sz w:val="28"/>
                <w:szCs w:val="28"/>
                <w:lang w:val="en-US" w:eastAsia="ja-JP"/>
              </w:rPr>
              <w:t xml:space="preserve">In terms of his compositions, he is largely agreed to have been a late starter in terms of gaining a unique voice; reviews of his published works usually state that they are competent but unremarkable, although recordings of his works remain scarce and some works are still in manuscript in Australia. His music was neglected during the 20th century, although a large project by the National Library of Australia in 2004 led to a rediscovery of his work including a very complete set of personal diaries from 1907-1915 which reveal his friendships and connections to the ‘great and good’ of the day. </w:t>
            </w:r>
            <w:r w:rsidR="00D43F2B"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From 1903 onwards he attended the </w:t>
            </w:r>
            <w:proofErr w:type="spellStart"/>
            <w:r w:rsidRPr="009407E5">
              <w:rPr>
                <w:rFonts w:ascii="Trebuchet MS" w:hAnsi="Trebuchet MS" w:cs="Trebuchet MS"/>
                <w:sz w:val="28"/>
                <w:szCs w:val="28"/>
                <w:lang w:val="en-US" w:eastAsia="ja-JP"/>
              </w:rPr>
              <w:t>Hochschule</w:t>
            </w:r>
            <w:proofErr w:type="spellEnd"/>
            <w:r w:rsidRPr="009407E5">
              <w:rPr>
                <w:rFonts w:ascii="Trebuchet MS" w:hAnsi="Trebuchet MS" w:cs="Trebuchet MS"/>
                <w:sz w:val="28"/>
                <w:szCs w:val="28"/>
                <w:lang w:val="en-US" w:eastAsia="ja-JP"/>
              </w:rPr>
              <w:t xml:space="preserve"> </w:t>
            </w:r>
            <w:proofErr w:type="spellStart"/>
            <w:r w:rsidRPr="009407E5">
              <w:rPr>
                <w:rFonts w:ascii="Trebuchet MS" w:hAnsi="Trebuchet MS" w:cs="Trebuchet MS"/>
                <w:sz w:val="28"/>
                <w:szCs w:val="28"/>
                <w:lang w:val="en-US" w:eastAsia="ja-JP"/>
              </w:rPr>
              <w:t>Konservatorium</w:t>
            </w:r>
            <w:proofErr w:type="spellEnd"/>
            <w:r w:rsidRPr="009407E5">
              <w:rPr>
                <w:rFonts w:ascii="Trebuchet MS" w:hAnsi="Trebuchet MS" w:cs="Trebuchet MS"/>
                <w:sz w:val="28"/>
                <w:szCs w:val="28"/>
                <w:lang w:val="en-US" w:eastAsia="ja-JP"/>
              </w:rPr>
              <w:t xml:space="preserve"> in Frankfurt to study piano and composition, a choice perhaps influenced by the attendance there of another Australian, Percy Grainger, with whom Kelly had made an acquaintance previously, although it was also had an English contingency in Cyril Scott, Balfour Gardiner and Roger Quilter.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Frederick wrote in his diary in 1907 of his desire ‘to be a great player and a great composer’; he toured several concert </w:t>
            </w:r>
            <w:proofErr w:type="spellStart"/>
            <w:r w:rsidRPr="009407E5">
              <w:rPr>
                <w:rFonts w:ascii="Trebuchet MS" w:hAnsi="Trebuchet MS" w:cs="Trebuchet MS"/>
                <w:sz w:val="28"/>
                <w:szCs w:val="28"/>
                <w:lang w:val="en-US" w:eastAsia="ja-JP"/>
              </w:rPr>
              <w:t>programmes</w:t>
            </w:r>
            <w:proofErr w:type="spellEnd"/>
            <w:r w:rsidRPr="009407E5">
              <w:rPr>
                <w:rFonts w:ascii="Trebuchet MS" w:hAnsi="Trebuchet MS" w:cs="Trebuchet MS"/>
                <w:sz w:val="28"/>
                <w:szCs w:val="28"/>
                <w:lang w:val="en-US" w:eastAsia="ja-JP"/>
              </w:rPr>
              <w:t xml:space="preserve"> around England as well as Australia where he performed national premieres of new works by Debussy and Skryabin.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For the next five years his experience as a concert pianist fluctuated; his diaries record some triumphant public performances, but also disappointments (on one occasion, his memory failed him during a piano concerto). </w:t>
            </w:r>
          </w:p>
          <w:p w14:paraId="5B1781C5" w14:textId="21DBA1D7" w:rsidR="00D30619" w:rsidRPr="009407E5" w:rsidRDefault="00D30619" w:rsidP="00D30619">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Meanwhile, he composed steadily, with his works making semi-regular appearances in London performances, although there was no 'break out' work and his archives reveal many half-completed works.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As a patron of the arts, he also encouraged other musicians, for example taking over the running of the Classical Concert Society. It was through this that he met </w:t>
            </w:r>
            <w:r w:rsidR="00D43F2B" w:rsidRPr="009407E5">
              <w:rPr>
                <w:rFonts w:ascii="Trebuchet MS" w:hAnsi="Trebuchet MS" w:cs="Trebuchet MS"/>
                <w:sz w:val="28"/>
                <w:szCs w:val="28"/>
                <w:lang w:val="en-US" w:eastAsia="ja-JP"/>
              </w:rPr>
              <w:t xml:space="preserve">the </w:t>
            </w:r>
            <w:r w:rsidRPr="009407E5">
              <w:rPr>
                <w:rFonts w:ascii="Trebuchet MS" w:hAnsi="Trebuchet MS" w:cs="Trebuchet MS"/>
                <w:sz w:val="28"/>
                <w:szCs w:val="28"/>
                <w:lang w:val="en-US" w:eastAsia="ja-JP"/>
              </w:rPr>
              <w:lastRenderedPageBreak/>
              <w:t xml:space="preserve">Hungarian violinist Jelly </w:t>
            </w:r>
            <w:proofErr w:type="spellStart"/>
            <w:r w:rsidR="00D43F2B" w:rsidRPr="009407E5">
              <w:rPr>
                <w:rFonts w:ascii="Trebuchet MS" w:hAnsi="Trebuchet MS" w:cs="Arial"/>
                <w:sz w:val="28"/>
                <w:szCs w:val="28"/>
                <w:lang w:val="en-US" w:eastAsia="ja-JP"/>
              </w:rPr>
              <w:t>Arányi</w:t>
            </w:r>
            <w:proofErr w:type="spellEnd"/>
            <w:r w:rsidRPr="009407E5">
              <w:rPr>
                <w:rFonts w:ascii="Trebuchet MS" w:hAnsi="Trebuchet MS" w:cs="Trebuchet MS"/>
                <w:sz w:val="28"/>
                <w:szCs w:val="28"/>
                <w:lang w:val="en-US" w:eastAsia="ja-JP"/>
              </w:rPr>
              <w:t xml:space="preserve">, for whom he composed several works and it is widely assumed he would have married, although this period of his life was marked by several relationships that cooled off before engagement. </w:t>
            </w:r>
            <w:r w:rsidRPr="009407E5">
              <w:rPr>
                <w:rFonts w:ascii="MS Gothic" w:eastAsia="MS Gothic" w:hAnsi="MS Gothic" w:cs="MS Gothic" w:hint="eastAsia"/>
                <w:sz w:val="28"/>
                <w:szCs w:val="28"/>
                <w:lang w:val="en-US" w:eastAsia="ja-JP"/>
              </w:rPr>
              <w:t> </w:t>
            </w:r>
          </w:p>
          <w:p w14:paraId="2FDA4BB1" w14:textId="0181CA07" w:rsidR="00D30619" w:rsidRPr="009407E5" w:rsidRDefault="00D30619" w:rsidP="00D30619">
            <w:pPr>
              <w:widowControl w:val="0"/>
              <w:autoSpaceDE w:val="0"/>
              <w:autoSpaceDN w:val="0"/>
              <w:adjustRightInd w:val="0"/>
              <w:rPr>
                <w:rFonts w:ascii="Trebuchet MS" w:hAnsi="Trebuchet MS" w:cs="Trebuchet MS"/>
                <w:sz w:val="28"/>
                <w:szCs w:val="28"/>
                <w:lang w:val="en-US" w:eastAsia="ja-JP"/>
              </w:rPr>
            </w:pPr>
            <w:r w:rsidRPr="009407E5">
              <w:rPr>
                <w:rFonts w:ascii="Trebuchet MS" w:hAnsi="Trebuchet MS" w:cs="Trebuchet MS"/>
                <w:noProof/>
                <w:sz w:val="28"/>
                <w:szCs w:val="28"/>
                <w:lang w:eastAsia="en-GB"/>
              </w:rPr>
              <w:drawing>
                <wp:inline distT="0" distB="0" distL="0" distR="0" wp14:anchorId="6B043556" wp14:editId="16EF9DB4">
                  <wp:extent cx="2768600" cy="1752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8600" cy="1752600"/>
                          </a:xfrm>
                          <a:prstGeom prst="rect">
                            <a:avLst/>
                          </a:prstGeom>
                          <a:noFill/>
                          <a:ln>
                            <a:noFill/>
                          </a:ln>
                        </pic:spPr>
                      </pic:pic>
                    </a:graphicData>
                  </a:graphic>
                </wp:inline>
              </w:drawing>
            </w:r>
          </w:p>
          <w:p w14:paraId="4562A105" w14:textId="77777777" w:rsidR="00EE398C" w:rsidRDefault="00D30619" w:rsidP="002E5C75">
            <w:pPr>
              <w:widowControl w:val="0"/>
              <w:autoSpaceDE w:val="0"/>
              <w:autoSpaceDN w:val="0"/>
              <w:adjustRightInd w:val="0"/>
              <w:spacing w:after="320"/>
              <w:rPr>
                <w:rFonts w:ascii="Trebuchet MS" w:hAnsi="Trebuchet MS" w:cs="Arial"/>
                <w:sz w:val="28"/>
                <w:szCs w:val="28"/>
                <w:lang w:val="en-US" w:eastAsia="ja-JP"/>
              </w:rPr>
            </w:pPr>
            <w:r w:rsidRPr="009407E5">
              <w:rPr>
                <w:rFonts w:ascii="Trebuchet MS" w:hAnsi="Trebuchet MS" w:cs="Trebuchet MS"/>
                <w:sz w:val="28"/>
                <w:szCs w:val="28"/>
                <w:lang w:val="en-US" w:eastAsia="ja-JP"/>
              </w:rPr>
              <w:t xml:space="preserve">At the outbreak of war in August 1914, Kelly was quick to volunteer, joining the newly-formed </w:t>
            </w:r>
            <w:r w:rsidR="009B01A0" w:rsidRPr="009407E5">
              <w:rPr>
                <w:rFonts w:ascii="Trebuchet MS" w:hAnsi="Trebuchet MS" w:cs="Trebuchet MS"/>
                <w:sz w:val="28"/>
                <w:szCs w:val="28"/>
                <w:lang w:val="en-US" w:eastAsia="ja-JP"/>
              </w:rPr>
              <w:t>Royal Naval</w:t>
            </w:r>
            <w:r w:rsidRPr="009407E5">
              <w:rPr>
                <w:rFonts w:ascii="Trebuchet MS" w:hAnsi="Trebuchet MS" w:cs="Trebuchet MS"/>
                <w:sz w:val="28"/>
                <w:szCs w:val="28"/>
                <w:lang w:val="en-US" w:eastAsia="ja-JP"/>
              </w:rPr>
              <w:t xml:space="preserve"> Division in September 1914. Posted in the Drake Battalion, he was transferred to the Hood Battalion sailing aboard the </w:t>
            </w:r>
            <w:proofErr w:type="spellStart"/>
            <w:r w:rsidRPr="009407E5">
              <w:rPr>
                <w:rFonts w:ascii="Trebuchet MS" w:hAnsi="Trebuchet MS" w:cs="Trebuchet MS"/>
                <w:i/>
                <w:iCs/>
                <w:sz w:val="28"/>
                <w:szCs w:val="28"/>
                <w:lang w:val="en-US" w:eastAsia="ja-JP"/>
              </w:rPr>
              <w:t>Grantully</w:t>
            </w:r>
            <w:proofErr w:type="spellEnd"/>
            <w:r w:rsidRPr="009407E5">
              <w:rPr>
                <w:rFonts w:ascii="Trebuchet MS" w:hAnsi="Trebuchet MS" w:cs="Trebuchet MS"/>
                <w:i/>
                <w:iCs/>
                <w:sz w:val="28"/>
                <w:szCs w:val="28"/>
                <w:lang w:val="en-US" w:eastAsia="ja-JP"/>
              </w:rPr>
              <w:t xml:space="preserve"> Castle</w:t>
            </w:r>
            <w:r w:rsidRPr="009407E5">
              <w:rPr>
                <w:rFonts w:ascii="Trebuchet MS" w:hAnsi="Trebuchet MS" w:cs="Trebuchet MS"/>
                <w:sz w:val="28"/>
                <w:szCs w:val="28"/>
                <w:lang w:val="en-US" w:eastAsia="ja-JP"/>
              </w:rPr>
              <w:t xml:space="preserve"> towards the Dardanelles in the eastern Mediterranean where he found himself among acquaintances such as the composer </w:t>
            </w:r>
            <w:hyperlink r:id="rId11" w:history="1">
              <w:r w:rsidRPr="009407E5">
                <w:rPr>
                  <w:rFonts w:ascii="Trebuchet MS" w:hAnsi="Trebuchet MS" w:cs="Trebuchet MS"/>
                  <w:sz w:val="28"/>
                  <w:szCs w:val="28"/>
                  <w:u w:val="single"/>
                  <w:lang w:val="en-US" w:eastAsia="ja-JP"/>
                </w:rPr>
                <w:t>William Denis Browne</w:t>
              </w:r>
            </w:hyperlink>
            <w:r w:rsidRPr="009407E5">
              <w:rPr>
                <w:rFonts w:ascii="Trebuchet MS" w:hAnsi="Trebuchet MS" w:cs="Trebuchet MS"/>
                <w:sz w:val="28"/>
                <w:szCs w:val="28"/>
                <w:lang w:val="en-US" w:eastAsia="ja-JP"/>
              </w:rPr>
              <w:t xml:space="preserve">, Arthur </w:t>
            </w:r>
            <w:r w:rsidR="003123D9" w:rsidRPr="009407E5">
              <w:rPr>
                <w:rFonts w:ascii="Trebuchet MS" w:hAnsi="Trebuchet MS" w:cs="Trebuchet MS"/>
                <w:sz w:val="28"/>
                <w:szCs w:val="28"/>
                <w:lang w:val="en-US" w:eastAsia="ja-JP"/>
              </w:rPr>
              <w:t>‘</w:t>
            </w:r>
            <w:proofErr w:type="spellStart"/>
            <w:r w:rsidR="003123D9" w:rsidRPr="009407E5">
              <w:rPr>
                <w:rFonts w:ascii="Trebuchet MS" w:hAnsi="Trebuchet MS" w:cs="Trebuchet MS"/>
                <w:sz w:val="28"/>
                <w:szCs w:val="28"/>
                <w:lang w:val="en-US" w:eastAsia="ja-JP"/>
              </w:rPr>
              <w:t>Oc</w:t>
            </w:r>
            <w:proofErr w:type="spellEnd"/>
            <w:r w:rsidR="003123D9" w:rsidRPr="009407E5">
              <w:rPr>
                <w:rFonts w:ascii="Trebuchet MS" w:hAnsi="Trebuchet MS" w:cs="Trebuchet MS"/>
                <w:sz w:val="28"/>
                <w:szCs w:val="28"/>
                <w:lang w:val="en-US" w:eastAsia="ja-JP"/>
              </w:rPr>
              <w:t xml:space="preserve">’ Asquith, </w:t>
            </w:r>
            <w:r w:rsidRPr="009407E5">
              <w:rPr>
                <w:rFonts w:ascii="Trebuchet MS" w:hAnsi="Trebuchet MS" w:cs="Trebuchet MS"/>
                <w:sz w:val="28"/>
                <w:szCs w:val="28"/>
                <w:lang w:val="en-US" w:eastAsia="ja-JP"/>
              </w:rPr>
              <w:t>son of the Prime Minister</w:t>
            </w:r>
            <w:r w:rsidR="003123D9" w:rsidRPr="009407E5">
              <w:rPr>
                <w:rFonts w:ascii="Trebuchet MS" w:hAnsi="Trebuchet MS" w:cs="Trebuchet MS"/>
                <w:sz w:val="28"/>
                <w:szCs w:val="28"/>
                <w:lang w:val="en-US" w:eastAsia="ja-JP"/>
              </w:rPr>
              <w:t xml:space="preserve">, </w:t>
            </w:r>
            <w:r w:rsidRPr="009407E5">
              <w:rPr>
                <w:rFonts w:ascii="Trebuchet MS" w:hAnsi="Trebuchet MS" w:cs="Trebuchet MS"/>
                <w:sz w:val="28"/>
                <w:szCs w:val="28"/>
                <w:lang w:val="en-US" w:eastAsia="ja-JP"/>
              </w:rPr>
              <w:t>the banker Patrick Shaw Stewart (now best known for the war poem "Achilles in the Trench"), Charles Lister and most famously</w:t>
            </w:r>
            <w:r w:rsidR="003123D9" w:rsidRPr="009407E5">
              <w:rPr>
                <w:rFonts w:ascii="Trebuchet MS" w:hAnsi="Trebuchet MS" w:cs="Trebuchet MS"/>
                <w:sz w:val="28"/>
                <w:szCs w:val="28"/>
                <w:lang w:val="en-US" w:eastAsia="ja-JP"/>
              </w:rPr>
              <w:t>,</w:t>
            </w:r>
            <w:r w:rsidRPr="009407E5">
              <w:rPr>
                <w:rFonts w:ascii="Trebuchet MS" w:hAnsi="Trebuchet MS" w:cs="Trebuchet MS"/>
                <w:sz w:val="28"/>
                <w:szCs w:val="28"/>
                <w:lang w:val="en-US" w:eastAsia="ja-JP"/>
              </w:rPr>
              <w:t xml:space="preserve"> the poet Rupert Brooke, whose midnight burial on the Isle of Skyros among the olive groves is one of the more famous episodes </w:t>
            </w:r>
            <w:r w:rsidR="008A3CC2" w:rsidRPr="009407E5">
              <w:rPr>
                <w:rFonts w:ascii="Trebuchet MS" w:hAnsi="Trebuchet MS" w:cs="Trebuchet MS"/>
                <w:sz w:val="28"/>
                <w:szCs w:val="28"/>
                <w:lang w:val="en-US" w:eastAsia="ja-JP"/>
              </w:rPr>
              <w:t xml:space="preserve">in the early part of the war. </w:t>
            </w:r>
            <w:r w:rsidR="008A3CC2" w:rsidRPr="009407E5">
              <w:rPr>
                <w:rFonts w:ascii="MS Gothic" w:eastAsia="MS Gothic" w:hAnsi="MS Gothic" w:cs="MS Gothic" w:hint="eastAsia"/>
                <w:sz w:val="28"/>
                <w:szCs w:val="28"/>
                <w:lang w:val="en-US" w:eastAsia="ja-JP"/>
              </w:rPr>
              <w:t> </w:t>
            </w:r>
            <w:r w:rsidR="009C21A7" w:rsidRPr="009407E5">
              <w:rPr>
                <w:rFonts w:ascii="Trebuchet MS" w:hAnsi="Trebuchet MS" w:cs="Trebuchet MS"/>
                <w:sz w:val="28"/>
                <w:szCs w:val="28"/>
                <w:lang w:val="en-US" w:eastAsia="ja-JP"/>
              </w:rPr>
              <w:t xml:space="preserve">At </w:t>
            </w:r>
            <w:r w:rsidRPr="009407E5">
              <w:rPr>
                <w:rFonts w:ascii="Trebuchet MS" w:hAnsi="Trebuchet MS" w:cs="Trebuchet MS"/>
                <w:sz w:val="28"/>
                <w:szCs w:val="28"/>
                <w:lang w:val="en-US" w:eastAsia="ja-JP"/>
              </w:rPr>
              <w:t xml:space="preserve">Gallipoli, </w:t>
            </w:r>
            <w:r w:rsidR="009C21A7" w:rsidRPr="009407E5">
              <w:rPr>
                <w:rFonts w:ascii="Trebuchet MS" w:hAnsi="Trebuchet MS" w:cs="Trebuchet MS"/>
                <w:sz w:val="28"/>
                <w:szCs w:val="28"/>
                <w:lang w:val="en-US" w:eastAsia="ja-JP"/>
              </w:rPr>
              <w:t xml:space="preserve">Kelly was wounded in the ankle during the Third Battle of </w:t>
            </w:r>
            <w:proofErr w:type="spellStart"/>
            <w:r w:rsidR="009C21A7" w:rsidRPr="009407E5">
              <w:rPr>
                <w:rFonts w:ascii="Trebuchet MS" w:hAnsi="Trebuchet MS" w:cs="Trebuchet MS"/>
                <w:sz w:val="28"/>
                <w:szCs w:val="28"/>
                <w:lang w:val="en-US" w:eastAsia="ja-JP"/>
              </w:rPr>
              <w:t>Krithia</w:t>
            </w:r>
            <w:proofErr w:type="spellEnd"/>
            <w:r w:rsidR="009C21A7" w:rsidRPr="009407E5">
              <w:rPr>
                <w:rFonts w:ascii="Trebuchet MS" w:hAnsi="Trebuchet MS" w:cs="Trebuchet MS"/>
                <w:sz w:val="28"/>
                <w:szCs w:val="28"/>
                <w:lang w:val="en-US" w:eastAsia="ja-JP"/>
              </w:rPr>
              <w:t xml:space="preserve"> (4.6.1915). Denis Browne was fatally wounded in the same battle. </w:t>
            </w:r>
            <w:r w:rsidR="008A3CC2" w:rsidRPr="009407E5">
              <w:rPr>
                <w:rFonts w:ascii="Trebuchet MS" w:hAnsi="Trebuchet MS" w:cs="Trebuchet MS"/>
                <w:sz w:val="28"/>
                <w:szCs w:val="28"/>
                <w:lang w:val="en-US" w:eastAsia="ja-JP"/>
              </w:rPr>
              <w:t xml:space="preserve">While recuperating Kelly composed his </w:t>
            </w:r>
            <w:r w:rsidR="008A3CC2" w:rsidRPr="009407E5">
              <w:rPr>
                <w:rFonts w:ascii="Trebuchet MS" w:hAnsi="Trebuchet MS" w:cs="Trebuchet MS"/>
                <w:i/>
                <w:iCs/>
                <w:sz w:val="28"/>
                <w:szCs w:val="28"/>
                <w:lang w:val="en-US" w:eastAsia="ja-JP"/>
              </w:rPr>
              <w:t xml:space="preserve">Elegy </w:t>
            </w:r>
            <w:r w:rsidR="008A3CC2" w:rsidRPr="009407E5">
              <w:rPr>
                <w:rFonts w:ascii="Trebuchet MS" w:hAnsi="Trebuchet MS" w:cs="Trebuchet MS"/>
                <w:sz w:val="28"/>
                <w:szCs w:val="28"/>
                <w:lang w:val="en-US" w:eastAsia="ja-JP"/>
              </w:rPr>
              <w:t xml:space="preserve">for strings and harp "in memoriam Rupert Brooke" (1915-6), one of the few works by Kelly to have been recorded.  </w:t>
            </w:r>
            <w:r w:rsidR="009C21A7" w:rsidRPr="009407E5">
              <w:rPr>
                <w:rFonts w:ascii="Trebuchet MS" w:hAnsi="Trebuchet MS" w:cs="Trebuchet MS"/>
                <w:sz w:val="28"/>
                <w:szCs w:val="28"/>
                <w:lang w:val="en-US" w:eastAsia="ja-JP"/>
              </w:rPr>
              <w:t xml:space="preserve">Kelly returned to Gallipoli </w:t>
            </w:r>
            <w:r w:rsidR="008A3CC2" w:rsidRPr="009407E5">
              <w:rPr>
                <w:rFonts w:ascii="Trebuchet MS" w:hAnsi="Trebuchet MS" w:cs="Trebuchet MS"/>
                <w:sz w:val="28"/>
                <w:szCs w:val="28"/>
                <w:lang w:val="en-US" w:eastAsia="ja-JP"/>
              </w:rPr>
              <w:t>and</w:t>
            </w:r>
            <w:r w:rsidR="009C21A7" w:rsidRPr="009407E5">
              <w:rPr>
                <w:rFonts w:ascii="Trebuchet MS" w:hAnsi="Trebuchet MS" w:cs="Trebuchet MS"/>
                <w:sz w:val="28"/>
                <w:szCs w:val="28"/>
                <w:lang w:val="en-US" w:eastAsia="ja-JP"/>
              </w:rPr>
              <w:t xml:space="preserve"> won a Distinguished Service Cross in January 1916 </w:t>
            </w:r>
            <w:r w:rsidR="008A3CC2" w:rsidRPr="009407E5">
              <w:rPr>
                <w:rFonts w:ascii="Trebuchet MS" w:hAnsi="Trebuchet MS" w:cs="Trebuchet MS"/>
                <w:sz w:val="28"/>
                <w:szCs w:val="28"/>
                <w:lang w:val="en-US" w:eastAsia="ja-JP"/>
              </w:rPr>
              <w:t>for conspicuous gallantry during the</w:t>
            </w:r>
            <w:r w:rsidR="009C21A7" w:rsidRPr="009407E5">
              <w:rPr>
                <w:rFonts w:ascii="Trebuchet MS" w:hAnsi="Trebuchet MS" w:cs="Trebuchet MS"/>
                <w:sz w:val="28"/>
                <w:szCs w:val="28"/>
                <w:lang w:val="en-US" w:eastAsia="ja-JP"/>
              </w:rPr>
              <w:t xml:space="preserve"> evacuation. </w:t>
            </w:r>
            <w:r w:rsidRPr="009407E5">
              <w:rPr>
                <w:rFonts w:ascii="MS Gothic" w:eastAsia="MS Gothic" w:hAnsi="MS Gothic" w:cs="MS Gothic" w:hint="eastAsia"/>
                <w:sz w:val="28"/>
                <w:szCs w:val="28"/>
                <w:lang w:val="en-US" w:eastAsia="ja-JP"/>
              </w:rPr>
              <w:t>  </w:t>
            </w:r>
            <w:r w:rsidRPr="009407E5">
              <w:rPr>
                <w:rFonts w:ascii="Trebuchet MS" w:hAnsi="Trebuchet MS" w:cs="Trebuchet MS"/>
                <w:sz w:val="28"/>
                <w:szCs w:val="28"/>
                <w:lang w:val="en-US" w:eastAsia="ja-JP"/>
              </w:rPr>
              <w:t xml:space="preserve">He was promoted to </w:t>
            </w:r>
            <w:r w:rsidR="002E5C75" w:rsidRPr="009407E5">
              <w:rPr>
                <w:rFonts w:ascii="Trebuchet MS" w:hAnsi="Trebuchet MS" w:cs="Trebuchet MS"/>
                <w:sz w:val="28"/>
                <w:szCs w:val="28"/>
                <w:lang w:val="en-US" w:eastAsia="ja-JP"/>
              </w:rPr>
              <w:t>Temporary Lieutenant C</w:t>
            </w:r>
            <w:r w:rsidR="009C21A7" w:rsidRPr="009407E5">
              <w:rPr>
                <w:rFonts w:ascii="Trebuchet MS" w:hAnsi="Trebuchet MS" w:cs="Trebuchet MS"/>
                <w:sz w:val="28"/>
                <w:szCs w:val="28"/>
                <w:lang w:val="en-US" w:eastAsia="ja-JP"/>
              </w:rPr>
              <w:t xml:space="preserve">ommander. </w:t>
            </w:r>
            <w:r w:rsidRPr="009407E5">
              <w:rPr>
                <w:rFonts w:ascii="Trebuchet MS" w:hAnsi="Trebuchet MS" w:cs="Trebuchet MS"/>
                <w:sz w:val="28"/>
                <w:szCs w:val="28"/>
                <w:lang w:val="en-US" w:eastAsia="ja-JP"/>
              </w:rPr>
              <w:t xml:space="preserve"> </w:t>
            </w:r>
            <w:r w:rsidR="009C21A7" w:rsidRPr="009407E5">
              <w:rPr>
                <w:rFonts w:ascii="Trebuchet MS" w:hAnsi="Trebuchet MS" w:cs="Trebuchet MS"/>
                <w:sz w:val="28"/>
                <w:szCs w:val="28"/>
                <w:lang w:val="en-US" w:eastAsia="ja-JP"/>
              </w:rPr>
              <w:t>He was killed at</w:t>
            </w:r>
            <w:r w:rsidRPr="009407E5">
              <w:rPr>
                <w:rFonts w:ascii="Trebuchet MS" w:hAnsi="Trebuchet MS" w:cs="Trebuchet MS"/>
                <w:sz w:val="28"/>
                <w:szCs w:val="28"/>
                <w:lang w:val="en-US" w:eastAsia="ja-JP"/>
              </w:rPr>
              <w:t xml:space="preserve"> </w:t>
            </w:r>
            <w:proofErr w:type="spellStart"/>
            <w:r w:rsidRPr="009407E5">
              <w:rPr>
                <w:rFonts w:ascii="Trebuchet MS" w:hAnsi="Trebuchet MS" w:cs="Trebuchet MS"/>
                <w:sz w:val="28"/>
                <w:szCs w:val="28"/>
                <w:lang w:val="en-US" w:eastAsia="ja-JP"/>
              </w:rPr>
              <w:t>Beaucourt</w:t>
            </w:r>
            <w:proofErr w:type="spellEnd"/>
            <w:r w:rsidRPr="009407E5">
              <w:rPr>
                <w:rFonts w:ascii="Trebuchet MS" w:hAnsi="Trebuchet MS" w:cs="Trebuchet MS"/>
                <w:sz w:val="28"/>
                <w:szCs w:val="28"/>
                <w:lang w:val="en-US" w:eastAsia="ja-JP"/>
              </w:rPr>
              <w:t>-sur-</w:t>
            </w:r>
            <w:proofErr w:type="spellStart"/>
            <w:r w:rsidRPr="009407E5">
              <w:rPr>
                <w:rFonts w:ascii="Trebuchet MS" w:hAnsi="Trebuchet MS" w:cs="Trebuchet MS"/>
                <w:sz w:val="28"/>
                <w:szCs w:val="28"/>
                <w:lang w:val="en-US" w:eastAsia="ja-JP"/>
              </w:rPr>
              <w:t>Ancre</w:t>
            </w:r>
            <w:proofErr w:type="spellEnd"/>
            <w:r w:rsidRPr="009407E5">
              <w:rPr>
                <w:rFonts w:ascii="Trebuchet MS" w:hAnsi="Trebuchet MS" w:cs="Trebuchet MS"/>
                <w:sz w:val="28"/>
                <w:szCs w:val="28"/>
                <w:lang w:val="en-US" w:eastAsia="ja-JP"/>
              </w:rPr>
              <w:t xml:space="preserve"> on 13 November 1916 while leadin</w:t>
            </w:r>
            <w:r w:rsidR="009C21A7" w:rsidRPr="009407E5">
              <w:rPr>
                <w:rFonts w:ascii="Trebuchet MS" w:hAnsi="Trebuchet MS" w:cs="Trebuchet MS"/>
                <w:sz w:val="28"/>
                <w:szCs w:val="28"/>
                <w:lang w:val="en-US" w:eastAsia="ja-JP"/>
              </w:rPr>
              <w:t xml:space="preserve">g an attack on a German machine </w:t>
            </w:r>
            <w:r w:rsidRPr="009407E5">
              <w:rPr>
                <w:rFonts w:ascii="Trebuchet MS" w:hAnsi="Trebuchet MS" w:cs="Trebuchet MS"/>
                <w:sz w:val="28"/>
                <w:szCs w:val="28"/>
                <w:lang w:val="en-US" w:eastAsia="ja-JP"/>
              </w:rPr>
              <w:t xml:space="preserve">gun emplacement. </w:t>
            </w:r>
            <w:r w:rsidRPr="009407E5">
              <w:rPr>
                <w:rFonts w:ascii="MS Gothic" w:eastAsia="MS Gothic" w:hAnsi="MS Gothic" w:cs="MS Gothic" w:hint="eastAsia"/>
                <w:sz w:val="28"/>
                <w:szCs w:val="28"/>
                <w:lang w:val="en-US" w:eastAsia="ja-JP"/>
              </w:rPr>
              <w:t> </w:t>
            </w:r>
            <w:r w:rsidR="003123D9" w:rsidRPr="009407E5">
              <w:rPr>
                <w:rFonts w:ascii="Trebuchet MS" w:hAnsi="Trebuchet MS" w:cs="Arial"/>
                <w:sz w:val="28"/>
                <w:szCs w:val="28"/>
                <w:lang w:val="en-US" w:eastAsia="ja-JP"/>
              </w:rPr>
              <w:t xml:space="preserve"> Recently the director of the </w:t>
            </w:r>
            <w:r w:rsidR="003123D9" w:rsidRPr="009407E5">
              <w:rPr>
                <w:rFonts w:ascii="Trebuchet MS" w:hAnsi="Trebuchet MS" w:cs="Arial"/>
                <w:sz w:val="28"/>
                <w:szCs w:val="28"/>
                <w:lang w:val="en-US" w:eastAsia="ja-JP"/>
              </w:rPr>
              <w:lastRenderedPageBreak/>
              <w:t xml:space="preserve">Canberra Festival, Christopher Latham, unearthed a violin sonata that Kelly </w:t>
            </w:r>
            <w:r w:rsidR="002E5C75" w:rsidRPr="009407E5">
              <w:rPr>
                <w:rFonts w:ascii="Trebuchet MS" w:hAnsi="Trebuchet MS" w:cs="Arial"/>
                <w:sz w:val="28"/>
                <w:szCs w:val="28"/>
                <w:lang w:val="en-US" w:eastAsia="ja-JP"/>
              </w:rPr>
              <w:t>wrote</w:t>
            </w:r>
            <w:r w:rsidR="003123D9" w:rsidRPr="009407E5">
              <w:rPr>
                <w:rFonts w:ascii="Trebuchet MS" w:hAnsi="Trebuchet MS" w:cs="Arial"/>
                <w:sz w:val="28"/>
                <w:szCs w:val="28"/>
                <w:lang w:val="en-US" w:eastAsia="ja-JP"/>
              </w:rPr>
              <w:t xml:space="preserve"> on the boat home from Gallipoli for Jelly </w:t>
            </w:r>
            <w:proofErr w:type="spellStart"/>
            <w:r w:rsidR="003123D9" w:rsidRPr="009407E5">
              <w:rPr>
                <w:rFonts w:ascii="Trebuchet MS" w:hAnsi="Trebuchet MS" w:cs="Arial"/>
                <w:sz w:val="28"/>
                <w:szCs w:val="28"/>
                <w:lang w:val="en-US" w:eastAsia="ja-JP"/>
              </w:rPr>
              <w:t>d’Arányi</w:t>
            </w:r>
            <w:proofErr w:type="spellEnd"/>
            <w:r w:rsidR="003123D9" w:rsidRPr="009407E5">
              <w:rPr>
                <w:rFonts w:ascii="Trebuchet MS" w:hAnsi="Trebuchet MS" w:cs="Arial"/>
                <w:sz w:val="28"/>
                <w:szCs w:val="28"/>
                <w:lang w:val="en-US" w:eastAsia="ja-JP"/>
              </w:rPr>
              <w:t>. She played the sonata at his memorial service.</w:t>
            </w:r>
          </w:p>
          <w:p w14:paraId="4D21BD1B" w14:textId="60DD1CE3" w:rsidR="00AD1BFE" w:rsidRPr="00AD1BFE" w:rsidRDefault="00AD1BFE" w:rsidP="00AD1BFE">
            <w:pPr>
              <w:rPr>
                <w:rFonts w:ascii="Trebuchet MS" w:hAnsi="Trebuchet MS"/>
                <w:sz w:val="28"/>
                <w:szCs w:val="28"/>
              </w:rPr>
            </w:pPr>
            <w:r w:rsidRPr="00AD1BFE">
              <w:rPr>
                <w:rFonts w:ascii="Trebuchet MS" w:hAnsi="Trebuchet MS"/>
                <w:sz w:val="28"/>
                <w:szCs w:val="28"/>
              </w:rPr>
              <w:t xml:space="preserve">We are grateful to Robert </w:t>
            </w:r>
            <w:proofErr w:type="spellStart"/>
            <w:r w:rsidRPr="00AD1BFE">
              <w:rPr>
                <w:rFonts w:ascii="Trebuchet MS" w:hAnsi="Trebuchet MS"/>
                <w:sz w:val="28"/>
                <w:szCs w:val="28"/>
              </w:rPr>
              <w:t>Weedon</w:t>
            </w:r>
            <w:proofErr w:type="spellEnd"/>
            <w:r w:rsidRPr="00AD1BFE">
              <w:rPr>
                <w:rFonts w:ascii="Trebuchet MS" w:hAnsi="Trebuchet MS"/>
                <w:sz w:val="28"/>
                <w:szCs w:val="28"/>
              </w:rPr>
              <w:t xml:space="preserve"> for allowing us to quote his summary of Kelly’s life and music from </w:t>
            </w:r>
            <w:r w:rsidRPr="00AD1BFE">
              <w:rPr>
                <w:rFonts w:ascii="Trebuchet MS" w:hAnsi="Trebuchet MS"/>
                <w:i/>
                <w:sz w:val="28"/>
                <w:szCs w:val="28"/>
              </w:rPr>
              <w:t xml:space="preserve">War Composers: The music of World War 1 </w:t>
            </w:r>
            <w:r w:rsidRPr="00AD1BFE">
              <w:rPr>
                <w:rFonts w:ascii="Trebuchet MS" w:hAnsi="Trebuchet MS"/>
                <w:sz w:val="28"/>
                <w:szCs w:val="28"/>
              </w:rPr>
              <w:t>(</w:t>
            </w:r>
            <w:hyperlink r:id="rId12" w:history="1">
              <w:r w:rsidRPr="00AD1BFE">
                <w:rPr>
                  <w:rStyle w:val="Hyperlink"/>
                  <w:rFonts w:ascii="Trebuchet MS" w:hAnsi="Trebuchet MS"/>
                  <w:sz w:val="28"/>
                  <w:szCs w:val="28"/>
                </w:rPr>
                <w:t>www.warcomposers.co.uk</w:t>
              </w:r>
            </w:hyperlink>
            <w:r w:rsidRPr="00AD1BFE">
              <w:rPr>
                <w:rFonts w:ascii="Trebuchet MS" w:hAnsi="Trebuchet MS"/>
                <w:sz w:val="28"/>
                <w:szCs w:val="28"/>
              </w:rPr>
              <w:t xml:space="preserve">). </w:t>
            </w:r>
          </w:p>
        </w:tc>
      </w:tr>
      <w:tr w:rsidR="005B4F76" w:rsidRPr="009407E5" w14:paraId="3099C544" w14:textId="77777777" w:rsidTr="009407E5">
        <w:tc>
          <w:tcPr>
            <w:tcW w:w="1838" w:type="dxa"/>
          </w:tcPr>
          <w:p w14:paraId="21BF2DFC" w14:textId="40E21C27" w:rsidR="005B4F76" w:rsidRPr="009407E5" w:rsidRDefault="005B4F76" w:rsidP="003F79A3">
            <w:pPr>
              <w:rPr>
                <w:rFonts w:ascii="Trebuchet MS" w:hAnsi="Trebuchet MS" w:cs="Arial"/>
                <w:sz w:val="28"/>
                <w:szCs w:val="28"/>
              </w:rPr>
            </w:pPr>
            <w:r w:rsidRPr="009407E5">
              <w:rPr>
                <w:rFonts w:ascii="Trebuchet MS" w:hAnsi="Trebuchet MS" w:cs="Arial"/>
                <w:sz w:val="28"/>
                <w:szCs w:val="28"/>
              </w:rPr>
              <w:lastRenderedPageBreak/>
              <w:t xml:space="preserve">The community </w:t>
            </w:r>
          </w:p>
        </w:tc>
        <w:tc>
          <w:tcPr>
            <w:tcW w:w="12318" w:type="dxa"/>
          </w:tcPr>
          <w:p w14:paraId="3E53D186" w14:textId="4C068826" w:rsidR="005B4F76" w:rsidRPr="009407E5" w:rsidRDefault="00AF49FA" w:rsidP="00EE398C">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Residences:</w:t>
            </w:r>
            <w:r w:rsidR="002E5C75" w:rsidRPr="009407E5">
              <w:rPr>
                <w:rFonts w:ascii="Trebuchet MS" w:hAnsi="Trebuchet MS" w:cs="Trebuchet MS"/>
                <w:sz w:val="28"/>
                <w:szCs w:val="28"/>
                <w:lang w:val="en-US" w:eastAsia="ja-JP"/>
              </w:rPr>
              <w:t xml:space="preserve"> </w:t>
            </w:r>
            <w:proofErr w:type="spellStart"/>
            <w:r w:rsidR="002E5C75" w:rsidRPr="009407E5">
              <w:rPr>
                <w:rFonts w:ascii="Trebuchet MS" w:hAnsi="Trebuchet MS" w:cs="Trebuchet MS"/>
                <w:sz w:val="28"/>
                <w:szCs w:val="28"/>
                <w:lang w:val="en-US" w:eastAsia="ja-JP"/>
              </w:rPr>
              <w:t>Bisham</w:t>
            </w:r>
            <w:proofErr w:type="spellEnd"/>
            <w:r w:rsidR="002E5C75" w:rsidRPr="009407E5">
              <w:rPr>
                <w:rFonts w:ascii="Trebuchet MS" w:hAnsi="Trebuchet MS" w:cs="Trebuchet MS"/>
                <w:sz w:val="28"/>
                <w:szCs w:val="28"/>
                <w:lang w:val="en-US" w:eastAsia="ja-JP"/>
              </w:rPr>
              <w:t xml:space="preserve"> Grange, M</w:t>
            </w:r>
            <w:r w:rsidR="008B58CE" w:rsidRPr="009407E5">
              <w:rPr>
                <w:rFonts w:ascii="Trebuchet MS" w:hAnsi="Trebuchet MS" w:cs="Trebuchet MS"/>
                <w:sz w:val="28"/>
                <w:szCs w:val="28"/>
                <w:lang w:val="en-US" w:eastAsia="ja-JP"/>
              </w:rPr>
              <w:t>arlow</w:t>
            </w:r>
            <w:r w:rsidRPr="009407E5">
              <w:rPr>
                <w:rFonts w:ascii="Trebuchet MS" w:hAnsi="Trebuchet MS" w:cs="Trebuchet MS"/>
                <w:sz w:val="28"/>
                <w:szCs w:val="28"/>
                <w:lang w:val="en-US" w:eastAsia="ja-JP"/>
              </w:rPr>
              <w:t>, Buckinghamshire,</w:t>
            </w:r>
            <w:r w:rsidR="008B58CE" w:rsidRPr="009407E5">
              <w:rPr>
                <w:rFonts w:ascii="Trebuchet MS" w:hAnsi="Trebuchet MS" w:cs="Trebuchet MS"/>
                <w:sz w:val="28"/>
                <w:szCs w:val="28"/>
                <w:lang w:val="en-US" w:eastAsia="ja-JP"/>
              </w:rPr>
              <w:t xml:space="preserve"> and </w:t>
            </w:r>
            <w:r w:rsidR="002E5C75" w:rsidRPr="009407E5">
              <w:rPr>
                <w:rFonts w:ascii="Trebuchet MS" w:hAnsi="Trebuchet MS" w:cs="Trebuchet MS"/>
                <w:sz w:val="28"/>
                <w:szCs w:val="28"/>
                <w:lang w:val="en-US" w:eastAsia="ja-JP"/>
              </w:rPr>
              <w:t>27, Queen Anne St, W</w:t>
            </w:r>
            <w:r w:rsidRPr="009407E5">
              <w:rPr>
                <w:rFonts w:ascii="Trebuchet MS" w:hAnsi="Trebuchet MS" w:cs="Trebuchet MS"/>
                <w:sz w:val="28"/>
                <w:szCs w:val="28"/>
                <w:lang w:val="en-US" w:eastAsia="ja-JP"/>
              </w:rPr>
              <w:t>1</w:t>
            </w:r>
          </w:p>
        </w:tc>
      </w:tr>
      <w:tr w:rsidR="003F79A3" w:rsidRPr="009407E5" w14:paraId="5F4D95E7" w14:textId="77777777" w:rsidTr="009407E5">
        <w:tc>
          <w:tcPr>
            <w:tcW w:w="1838" w:type="dxa"/>
          </w:tcPr>
          <w:p w14:paraId="1ED8B950" w14:textId="3E7CB1A2" w:rsidR="003F79A3" w:rsidRPr="009407E5" w:rsidRDefault="003F79A3" w:rsidP="003F79A3">
            <w:pPr>
              <w:rPr>
                <w:rFonts w:ascii="Trebuchet MS" w:hAnsi="Trebuchet MS" w:cs="Arial"/>
                <w:sz w:val="28"/>
                <w:szCs w:val="28"/>
              </w:rPr>
            </w:pPr>
            <w:r w:rsidRPr="009407E5">
              <w:rPr>
                <w:rFonts w:ascii="Trebuchet MS" w:hAnsi="Trebuchet MS" w:cs="Arial"/>
                <w:sz w:val="28"/>
                <w:szCs w:val="28"/>
              </w:rPr>
              <w:t>Correspondence</w:t>
            </w:r>
          </w:p>
        </w:tc>
        <w:tc>
          <w:tcPr>
            <w:tcW w:w="12318" w:type="dxa"/>
          </w:tcPr>
          <w:p w14:paraId="7B49F51F" w14:textId="50B77136" w:rsidR="003F79A3" w:rsidRPr="009407E5" w:rsidRDefault="003F79A3" w:rsidP="00EE398C">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Frederick Kelly's surviving manuscripts are deposited in the National Library of Australia, where many </w:t>
            </w:r>
            <w:hyperlink r:id="rId13" w:history="1">
              <w:r w:rsidRPr="009407E5">
                <w:rPr>
                  <w:rFonts w:ascii="Trebuchet MS" w:hAnsi="Trebuchet MS" w:cs="Trebuchet MS"/>
                  <w:sz w:val="28"/>
                  <w:szCs w:val="28"/>
                  <w:u w:val="single"/>
                  <w:lang w:val="en-US" w:eastAsia="ja-JP"/>
                </w:rPr>
                <w:t>can be viewed</w:t>
              </w:r>
            </w:hyperlink>
            <w:r w:rsidRPr="009407E5">
              <w:rPr>
                <w:rFonts w:ascii="Trebuchet MS" w:hAnsi="Trebuchet MS" w:cs="Trebuchet MS"/>
                <w:sz w:val="28"/>
                <w:szCs w:val="28"/>
                <w:lang w:val="en-US" w:eastAsia="ja-JP"/>
              </w:rPr>
              <w:t>.</w:t>
            </w:r>
          </w:p>
        </w:tc>
      </w:tr>
      <w:tr w:rsidR="005B4F76" w:rsidRPr="009407E5" w14:paraId="1C05B5F5" w14:textId="77777777" w:rsidTr="009407E5">
        <w:tc>
          <w:tcPr>
            <w:tcW w:w="1838" w:type="dxa"/>
          </w:tcPr>
          <w:p w14:paraId="6EE9D75E" w14:textId="22224794" w:rsidR="005B4F76" w:rsidRPr="009407E5" w:rsidRDefault="005B4F76" w:rsidP="00136C66">
            <w:pPr>
              <w:rPr>
                <w:rFonts w:ascii="Trebuchet MS" w:hAnsi="Trebuchet MS" w:cs="Arial"/>
                <w:sz w:val="28"/>
                <w:szCs w:val="28"/>
              </w:rPr>
            </w:pPr>
            <w:r w:rsidRPr="009407E5">
              <w:rPr>
                <w:rFonts w:ascii="Trebuchet MS" w:hAnsi="Trebuchet MS" w:cs="Arial"/>
                <w:sz w:val="28"/>
                <w:szCs w:val="28"/>
              </w:rPr>
              <w:t>Other primary sources</w:t>
            </w:r>
          </w:p>
        </w:tc>
        <w:tc>
          <w:tcPr>
            <w:tcW w:w="12318" w:type="dxa"/>
          </w:tcPr>
          <w:p w14:paraId="79CBAF89" w14:textId="77777777" w:rsidR="00AD1BFE" w:rsidRPr="00AD1BFE" w:rsidRDefault="00AD1BFE" w:rsidP="00AD1BFE">
            <w:pPr>
              <w:rPr>
                <w:rFonts w:ascii="Trebuchet MS" w:hAnsi="Trebuchet MS"/>
                <w:sz w:val="28"/>
                <w:szCs w:val="28"/>
              </w:rPr>
            </w:pPr>
            <w:r w:rsidRPr="00AD1BFE">
              <w:rPr>
                <w:rFonts w:ascii="Trebuchet MS" w:hAnsi="Trebuchet MS"/>
                <w:sz w:val="28"/>
                <w:szCs w:val="28"/>
              </w:rPr>
              <w:t xml:space="preserve">Therese </w:t>
            </w:r>
            <w:proofErr w:type="spellStart"/>
            <w:r w:rsidRPr="00AD1BFE">
              <w:rPr>
                <w:rFonts w:ascii="Trebuchet MS" w:hAnsi="Trebuchet MS"/>
                <w:sz w:val="28"/>
                <w:szCs w:val="28"/>
              </w:rPr>
              <w:t>Radic’s</w:t>
            </w:r>
            <w:proofErr w:type="spellEnd"/>
            <w:r w:rsidRPr="00AD1BFE">
              <w:rPr>
                <w:rFonts w:ascii="Trebuchet MS" w:hAnsi="Trebuchet MS"/>
                <w:sz w:val="28"/>
                <w:szCs w:val="28"/>
              </w:rPr>
              <w:t xml:space="preserve"> work provides the most thorough coverage of Kelly’s life through his diaries.</w:t>
            </w:r>
          </w:p>
          <w:p w14:paraId="161A132F" w14:textId="77777777" w:rsidR="00AD1BFE" w:rsidRPr="00AD1BFE" w:rsidRDefault="00AD1BFE" w:rsidP="00AD1BFE">
            <w:pPr>
              <w:rPr>
                <w:rFonts w:ascii="Trebuchet MS" w:hAnsi="Trebuchet MS"/>
                <w:i/>
                <w:sz w:val="28"/>
                <w:szCs w:val="28"/>
              </w:rPr>
            </w:pPr>
            <w:proofErr w:type="spellStart"/>
            <w:r w:rsidRPr="00AD1BFE">
              <w:rPr>
                <w:rFonts w:ascii="Trebuchet MS" w:hAnsi="Trebuchet MS"/>
                <w:sz w:val="28"/>
                <w:szCs w:val="28"/>
              </w:rPr>
              <w:t>Radic</w:t>
            </w:r>
            <w:proofErr w:type="spellEnd"/>
            <w:r w:rsidRPr="00AD1BFE">
              <w:rPr>
                <w:rFonts w:ascii="Trebuchet MS" w:hAnsi="Trebuchet MS"/>
                <w:sz w:val="28"/>
                <w:szCs w:val="28"/>
              </w:rPr>
              <w:t xml:space="preserve">. Therese (2004) </w:t>
            </w:r>
            <w:r w:rsidRPr="00AD1BFE">
              <w:rPr>
                <w:rFonts w:ascii="Trebuchet MS" w:hAnsi="Trebuchet MS"/>
                <w:i/>
                <w:sz w:val="28"/>
                <w:szCs w:val="28"/>
              </w:rPr>
              <w:t xml:space="preserve">Race against Time: The Diaries of </w:t>
            </w:r>
            <w:proofErr w:type="spellStart"/>
            <w:r w:rsidRPr="00AD1BFE">
              <w:rPr>
                <w:rFonts w:ascii="Trebuchet MS" w:hAnsi="Trebuchet MS"/>
                <w:i/>
                <w:sz w:val="28"/>
                <w:szCs w:val="28"/>
              </w:rPr>
              <w:t>F.S.Kelly</w:t>
            </w:r>
            <w:proofErr w:type="spellEnd"/>
            <w:r w:rsidRPr="00AD1BFE">
              <w:rPr>
                <w:rFonts w:ascii="Trebuchet MS" w:hAnsi="Trebuchet MS"/>
                <w:i/>
                <w:sz w:val="28"/>
                <w:szCs w:val="28"/>
              </w:rPr>
              <w:t xml:space="preserve"> 1907-1915</w:t>
            </w:r>
          </w:p>
          <w:p w14:paraId="28406BDB" w14:textId="77777777" w:rsidR="00AD1BFE" w:rsidRDefault="00AD1BFE" w:rsidP="00AD1BFE">
            <w:pPr>
              <w:rPr>
                <w:rFonts w:ascii="Trebuchet MS" w:hAnsi="Trebuchet MS"/>
                <w:sz w:val="28"/>
                <w:szCs w:val="28"/>
              </w:rPr>
            </w:pPr>
            <w:r w:rsidRPr="00AD1BFE">
              <w:rPr>
                <w:rFonts w:ascii="Trebuchet MS" w:hAnsi="Trebuchet MS"/>
                <w:sz w:val="28"/>
                <w:szCs w:val="28"/>
              </w:rPr>
              <w:t>National Library of Australia</w:t>
            </w:r>
          </w:p>
          <w:p w14:paraId="3F694216" w14:textId="77777777" w:rsidR="00AD1BFE" w:rsidRDefault="00AD1BFE" w:rsidP="00AD1BFE">
            <w:pPr>
              <w:rPr>
                <w:rFonts w:ascii="Trebuchet MS" w:hAnsi="Trebuchet MS"/>
                <w:sz w:val="28"/>
                <w:szCs w:val="28"/>
              </w:rPr>
            </w:pPr>
          </w:p>
          <w:p w14:paraId="266C6A9F" w14:textId="4A768215" w:rsidR="00AD1BFE" w:rsidRDefault="00AD1BFE" w:rsidP="00AD1BFE">
            <w:pPr>
              <w:rPr>
                <w:rFonts w:ascii="Trebuchet MS" w:hAnsi="Trebuchet MS"/>
                <w:sz w:val="28"/>
                <w:szCs w:val="28"/>
              </w:rPr>
            </w:pPr>
            <w:r w:rsidRPr="00AD1BFE">
              <w:rPr>
                <w:rFonts w:ascii="Trebuchet MS" w:hAnsi="Trebuchet MS"/>
                <w:sz w:val="28"/>
                <w:szCs w:val="28"/>
              </w:rPr>
              <w:t xml:space="preserve">Cooksey, J &amp; </w:t>
            </w:r>
            <w:proofErr w:type="spellStart"/>
            <w:r w:rsidRPr="00AD1BFE">
              <w:rPr>
                <w:rFonts w:ascii="Trebuchet MS" w:hAnsi="Trebuchet MS"/>
                <w:sz w:val="28"/>
                <w:szCs w:val="28"/>
              </w:rPr>
              <w:t>McKechnie,G</w:t>
            </w:r>
            <w:proofErr w:type="spellEnd"/>
            <w:r w:rsidRPr="00AD1BFE">
              <w:rPr>
                <w:rFonts w:ascii="Trebuchet MS" w:hAnsi="Trebuchet MS"/>
                <w:sz w:val="28"/>
                <w:szCs w:val="28"/>
              </w:rPr>
              <w:t xml:space="preserve"> (2015) </w:t>
            </w:r>
            <w:r w:rsidRPr="00AD1BFE">
              <w:rPr>
                <w:rFonts w:ascii="Trebuchet MS" w:hAnsi="Trebuchet MS"/>
                <w:i/>
                <w:sz w:val="28"/>
                <w:szCs w:val="28"/>
              </w:rPr>
              <w:t xml:space="preserve">Kelly’s War : The Great War Diary of Frederick Kelly 1914-1916 </w:t>
            </w:r>
            <w:r w:rsidRPr="00AD1BFE">
              <w:rPr>
                <w:rFonts w:ascii="Trebuchet MS" w:hAnsi="Trebuchet MS"/>
                <w:sz w:val="28"/>
                <w:szCs w:val="28"/>
              </w:rPr>
              <w:t xml:space="preserve">Blink Publishing </w:t>
            </w:r>
          </w:p>
          <w:p w14:paraId="44191365" w14:textId="77777777" w:rsidR="00AD1BFE" w:rsidRPr="00AD1BFE" w:rsidRDefault="00AD1BFE" w:rsidP="00AD1BFE">
            <w:pPr>
              <w:rPr>
                <w:rFonts w:ascii="Trebuchet MS" w:hAnsi="Trebuchet MS"/>
                <w:sz w:val="28"/>
                <w:szCs w:val="28"/>
              </w:rPr>
            </w:pPr>
          </w:p>
          <w:p w14:paraId="28431F45" w14:textId="77777777" w:rsidR="00AD1BFE" w:rsidRPr="00AD1BFE" w:rsidRDefault="00AD1BFE" w:rsidP="00AD1BFE">
            <w:pPr>
              <w:rPr>
                <w:rFonts w:ascii="Trebuchet MS" w:hAnsi="Trebuchet MS"/>
                <w:sz w:val="28"/>
                <w:szCs w:val="28"/>
              </w:rPr>
            </w:pPr>
            <w:r w:rsidRPr="00AD1BFE">
              <w:rPr>
                <w:rFonts w:ascii="Trebuchet MS" w:hAnsi="Trebuchet MS"/>
                <w:sz w:val="28"/>
                <w:szCs w:val="28"/>
              </w:rPr>
              <w:t>Other Royal Naval Division memoirs and correspondence contain useful insights. For example,</w:t>
            </w:r>
          </w:p>
          <w:p w14:paraId="1BF83493" w14:textId="657A5756" w:rsidR="00ED64B3" w:rsidRPr="00AD1BFE" w:rsidRDefault="00AD1BFE" w:rsidP="00AD1BFE">
            <w:pPr>
              <w:rPr>
                <w:rFonts w:ascii="Trebuchet MS" w:hAnsi="Trebuchet MS"/>
                <w:sz w:val="28"/>
                <w:szCs w:val="28"/>
              </w:rPr>
            </w:pPr>
            <w:r w:rsidRPr="00AD1BFE">
              <w:rPr>
                <w:rFonts w:ascii="Trebuchet MS" w:hAnsi="Trebuchet MS"/>
                <w:sz w:val="28"/>
                <w:szCs w:val="28"/>
              </w:rPr>
              <w:t xml:space="preserve">Jerrold, Douglas (1923) </w:t>
            </w:r>
            <w:r w:rsidRPr="00AD1BFE">
              <w:rPr>
                <w:rFonts w:ascii="Trebuchet MS" w:hAnsi="Trebuchet MS"/>
                <w:i/>
                <w:sz w:val="28"/>
                <w:szCs w:val="28"/>
              </w:rPr>
              <w:t>The Royal Naval Division</w:t>
            </w:r>
            <w:r w:rsidRPr="00AD1BFE">
              <w:rPr>
                <w:rFonts w:ascii="Trebuchet MS" w:hAnsi="Trebuchet MS"/>
                <w:sz w:val="28"/>
                <w:szCs w:val="28"/>
              </w:rPr>
              <w:t xml:space="preserve"> Hutchinson</w:t>
            </w:r>
            <w:bookmarkStart w:id="0" w:name="_GoBack"/>
            <w:bookmarkEnd w:id="0"/>
          </w:p>
        </w:tc>
      </w:tr>
      <w:tr w:rsidR="003F79A3" w:rsidRPr="009407E5" w14:paraId="19781854" w14:textId="77777777" w:rsidTr="009407E5">
        <w:tc>
          <w:tcPr>
            <w:tcW w:w="1838" w:type="dxa"/>
          </w:tcPr>
          <w:p w14:paraId="1EEAEDE9" w14:textId="1C822847" w:rsidR="003F79A3" w:rsidRPr="009407E5" w:rsidRDefault="003F79A3" w:rsidP="00136C66">
            <w:pPr>
              <w:rPr>
                <w:rFonts w:ascii="Trebuchet MS" w:hAnsi="Trebuchet MS" w:cs="Arial"/>
                <w:sz w:val="28"/>
                <w:szCs w:val="28"/>
              </w:rPr>
            </w:pPr>
            <w:r w:rsidRPr="009407E5">
              <w:rPr>
                <w:rFonts w:ascii="Trebuchet MS" w:hAnsi="Trebuchet MS" w:cs="Arial"/>
                <w:sz w:val="28"/>
                <w:szCs w:val="28"/>
              </w:rPr>
              <w:t>Where commemorated</w:t>
            </w:r>
          </w:p>
        </w:tc>
        <w:tc>
          <w:tcPr>
            <w:tcW w:w="12318" w:type="dxa"/>
          </w:tcPr>
          <w:p w14:paraId="4349C2CC" w14:textId="4DC5BCCC" w:rsidR="003F79A3" w:rsidRPr="009407E5" w:rsidRDefault="00A7509C" w:rsidP="008924FD">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Lady Kelly, </w:t>
            </w:r>
            <w:r w:rsidR="008924FD" w:rsidRPr="009407E5">
              <w:rPr>
                <w:rFonts w:ascii="Trebuchet MS" w:hAnsi="Trebuchet MS" w:cs="Trebuchet MS"/>
                <w:sz w:val="28"/>
                <w:szCs w:val="28"/>
                <w:lang w:val="en-US" w:eastAsia="ja-JP"/>
              </w:rPr>
              <w:t>(</w:t>
            </w:r>
            <w:r w:rsidRPr="009407E5">
              <w:rPr>
                <w:rFonts w:ascii="Trebuchet MS" w:hAnsi="Trebuchet MS" w:cs="Trebuchet MS"/>
                <w:sz w:val="28"/>
                <w:szCs w:val="28"/>
                <w:lang w:val="en-US" w:eastAsia="ja-JP"/>
              </w:rPr>
              <w:t xml:space="preserve">his sister Maisie </w:t>
            </w:r>
            <w:r w:rsidR="008924FD" w:rsidRPr="009407E5">
              <w:rPr>
                <w:rFonts w:ascii="Trebuchet MS" w:hAnsi="Trebuchet MS" w:cs="Trebuchet MS"/>
                <w:sz w:val="28"/>
                <w:szCs w:val="28"/>
                <w:lang w:val="en-US" w:eastAsia="ja-JP"/>
              </w:rPr>
              <w:t>who</w:t>
            </w:r>
            <w:r w:rsidRPr="009407E5">
              <w:rPr>
                <w:rFonts w:ascii="Trebuchet MS" w:hAnsi="Trebuchet MS" w:cs="Trebuchet MS"/>
                <w:sz w:val="28"/>
                <w:szCs w:val="28"/>
                <w:lang w:val="en-US" w:eastAsia="ja-JP"/>
              </w:rPr>
              <w:t xml:space="preserve"> married an unrelated admir</w:t>
            </w:r>
            <w:r w:rsidR="00ED64B3" w:rsidRPr="009407E5">
              <w:rPr>
                <w:rFonts w:ascii="Trebuchet MS" w:hAnsi="Trebuchet MS" w:cs="Trebuchet MS"/>
                <w:sz w:val="28"/>
                <w:szCs w:val="28"/>
                <w:lang w:val="en-US" w:eastAsia="ja-JP"/>
              </w:rPr>
              <w:t>a</w:t>
            </w:r>
            <w:r w:rsidRPr="009407E5">
              <w:rPr>
                <w:rFonts w:ascii="Trebuchet MS" w:hAnsi="Trebuchet MS" w:cs="Trebuchet MS"/>
                <w:sz w:val="28"/>
                <w:szCs w:val="28"/>
                <w:lang w:val="en-US" w:eastAsia="ja-JP"/>
              </w:rPr>
              <w:t xml:space="preserve">l called Kelly), commissioned a war memorial to her </w:t>
            </w:r>
            <w:r w:rsidR="008924FD" w:rsidRPr="009407E5">
              <w:rPr>
                <w:rFonts w:ascii="Trebuchet MS" w:hAnsi="Trebuchet MS" w:cs="Trebuchet MS"/>
                <w:sz w:val="28"/>
                <w:szCs w:val="28"/>
                <w:lang w:val="en-US" w:eastAsia="ja-JP"/>
              </w:rPr>
              <w:t>brother</w:t>
            </w:r>
            <w:r w:rsidRPr="009407E5">
              <w:rPr>
                <w:rFonts w:ascii="Trebuchet MS" w:hAnsi="Trebuchet MS" w:cs="Trebuchet MS"/>
                <w:sz w:val="28"/>
                <w:szCs w:val="28"/>
                <w:lang w:val="en-US" w:eastAsia="ja-JP"/>
              </w:rPr>
              <w:t xml:space="preserve"> in the grounds of what is now </w:t>
            </w:r>
            <w:proofErr w:type="spellStart"/>
            <w:r w:rsidRPr="009407E5">
              <w:rPr>
                <w:rFonts w:ascii="Trebuchet MS" w:hAnsi="Trebuchet MS" w:cs="Trebuchet MS"/>
                <w:sz w:val="28"/>
                <w:szCs w:val="28"/>
                <w:lang w:val="en-US" w:eastAsia="ja-JP"/>
              </w:rPr>
              <w:t>Bisham</w:t>
            </w:r>
            <w:proofErr w:type="spellEnd"/>
            <w:r w:rsidRPr="009407E5">
              <w:rPr>
                <w:rFonts w:ascii="Trebuchet MS" w:hAnsi="Trebuchet MS" w:cs="Trebuchet MS"/>
                <w:sz w:val="28"/>
                <w:szCs w:val="28"/>
                <w:lang w:val="en-US" w:eastAsia="ja-JP"/>
              </w:rPr>
              <w:t xml:space="preserve"> Abbey. The sculptor was Eric Gill. The </w:t>
            </w:r>
            <w:hyperlink r:id="rId14" w:history="1">
              <w:r w:rsidR="00AF49FA" w:rsidRPr="009407E5">
                <w:rPr>
                  <w:rStyle w:val="Hyperlink"/>
                  <w:rFonts w:ascii="Trebuchet MS" w:hAnsi="Trebuchet MS" w:cs="Trebuchet MS"/>
                  <w:sz w:val="28"/>
                  <w:szCs w:val="28"/>
                  <w:lang w:val="en-US" w:eastAsia="ja-JP"/>
                </w:rPr>
                <w:t>www.iwm.org.uk/memorials/item/memorial/7899?utm_source=ukniwm&amp;utm_medium=rw&amp;utm_campaign=wmalaunch</w:t>
              </w:r>
            </w:hyperlink>
          </w:p>
          <w:p w14:paraId="35E8ADC2" w14:textId="77777777" w:rsidR="00AF49FA" w:rsidRPr="009407E5" w:rsidRDefault="00AF49FA" w:rsidP="008924FD">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Listed on the </w:t>
            </w:r>
            <w:proofErr w:type="spellStart"/>
            <w:r w:rsidRPr="009407E5">
              <w:rPr>
                <w:rFonts w:ascii="Trebuchet MS" w:hAnsi="Trebuchet MS" w:cs="Trebuchet MS"/>
                <w:sz w:val="28"/>
                <w:szCs w:val="28"/>
                <w:lang w:val="en-US" w:eastAsia="ja-JP"/>
              </w:rPr>
              <w:t>Bisham</w:t>
            </w:r>
            <w:proofErr w:type="spellEnd"/>
            <w:r w:rsidRPr="009407E5">
              <w:rPr>
                <w:rFonts w:ascii="Trebuchet MS" w:hAnsi="Trebuchet MS" w:cs="Trebuchet MS"/>
                <w:sz w:val="28"/>
                <w:szCs w:val="28"/>
                <w:lang w:val="en-US" w:eastAsia="ja-JP"/>
              </w:rPr>
              <w:t xml:space="preserve"> War Memorial</w:t>
            </w:r>
          </w:p>
          <w:p w14:paraId="35B5C5F5" w14:textId="742D0FC4" w:rsidR="00AF49FA" w:rsidRPr="009407E5" w:rsidRDefault="00AF49FA" w:rsidP="008924FD">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lastRenderedPageBreak/>
              <w:t xml:space="preserve">Buried </w:t>
            </w:r>
            <w:proofErr w:type="spellStart"/>
            <w:r w:rsidRPr="009407E5">
              <w:rPr>
                <w:rFonts w:ascii="Trebuchet MS" w:hAnsi="Trebuchet MS" w:cs="Trebuchet MS"/>
                <w:sz w:val="28"/>
                <w:szCs w:val="28"/>
                <w:lang w:val="en-US" w:eastAsia="ja-JP"/>
              </w:rPr>
              <w:t>Martinsart</w:t>
            </w:r>
            <w:proofErr w:type="spellEnd"/>
            <w:r w:rsidRPr="009407E5">
              <w:rPr>
                <w:rFonts w:ascii="Trebuchet MS" w:hAnsi="Trebuchet MS" w:cs="Trebuchet MS"/>
                <w:sz w:val="28"/>
                <w:szCs w:val="28"/>
                <w:lang w:val="en-US" w:eastAsia="ja-JP"/>
              </w:rPr>
              <w:t xml:space="preserve"> British Cemetery (FR232)</w:t>
            </w:r>
          </w:p>
        </w:tc>
      </w:tr>
      <w:tr w:rsidR="003F79A3" w:rsidRPr="009407E5" w14:paraId="1882B8DC" w14:textId="77777777" w:rsidTr="009407E5">
        <w:tc>
          <w:tcPr>
            <w:tcW w:w="1838" w:type="dxa"/>
          </w:tcPr>
          <w:p w14:paraId="1222DB12" w14:textId="3A5EC88A" w:rsidR="003F79A3" w:rsidRPr="009407E5" w:rsidRDefault="003F79A3" w:rsidP="00136C66">
            <w:pPr>
              <w:rPr>
                <w:rFonts w:ascii="Trebuchet MS" w:hAnsi="Trebuchet MS" w:cs="Arial"/>
                <w:sz w:val="28"/>
                <w:szCs w:val="28"/>
              </w:rPr>
            </w:pPr>
            <w:r w:rsidRPr="009407E5">
              <w:rPr>
                <w:rFonts w:ascii="Trebuchet MS" w:hAnsi="Trebuchet MS" w:cs="Arial"/>
                <w:sz w:val="28"/>
                <w:szCs w:val="28"/>
              </w:rPr>
              <w:lastRenderedPageBreak/>
              <w:t>Gallantry awards</w:t>
            </w:r>
          </w:p>
        </w:tc>
        <w:tc>
          <w:tcPr>
            <w:tcW w:w="12318" w:type="dxa"/>
          </w:tcPr>
          <w:p w14:paraId="5E3B002D" w14:textId="4B93AEB1" w:rsidR="003F79A3" w:rsidRPr="009407E5" w:rsidRDefault="008924FD" w:rsidP="005B4F76">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Distinguished Service Cross 1916</w:t>
            </w:r>
            <w:r w:rsidR="008B58CE" w:rsidRPr="009407E5">
              <w:rPr>
                <w:rFonts w:ascii="Trebuchet MS" w:hAnsi="Trebuchet MS" w:cs="Trebuchet MS"/>
                <w:sz w:val="28"/>
                <w:szCs w:val="28"/>
                <w:lang w:val="en-US" w:eastAsia="ja-JP"/>
              </w:rPr>
              <w:t xml:space="preserve"> (London Gazette 6/9/16 p.8768); Mentioned in Dispatches (London Gazette 12/11/16 p.10617)</w:t>
            </w:r>
          </w:p>
        </w:tc>
      </w:tr>
      <w:tr w:rsidR="005B4F76" w:rsidRPr="009407E5" w14:paraId="4B9D9C27" w14:textId="77777777" w:rsidTr="009407E5">
        <w:tc>
          <w:tcPr>
            <w:tcW w:w="1838" w:type="dxa"/>
          </w:tcPr>
          <w:p w14:paraId="53C43BEB" w14:textId="787C711C" w:rsidR="005B4F76" w:rsidRPr="009407E5" w:rsidRDefault="005B4F76" w:rsidP="00136C66">
            <w:pPr>
              <w:rPr>
                <w:rFonts w:ascii="Trebuchet MS" w:hAnsi="Trebuchet MS" w:cs="Arial"/>
                <w:sz w:val="28"/>
                <w:szCs w:val="28"/>
              </w:rPr>
            </w:pPr>
            <w:r w:rsidRPr="009407E5">
              <w:rPr>
                <w:rFonts w:ascii="Trebuchet MS" w:hAnsi="Trebuchet MS" w:cs="Arial"/>
                <w:sz w:val="28"/>
                <w:szCs w:val="28"/>
              </w:rPr>
              <w:t>Secondary sources</w:t>
            </w:r>
          </w:p>
        </w:tc>
        <w:tc>
          <w:tcPr>
            <w:tcW w:w="12318" w:type="dxa"/>
          </w:tcPr>
          <w:p w14:paraId="39E14CC0" w14:textId="0475E933" w:rsidR="00240D70" w:rsidRPr="009407E5" w:rsidRDefault="00240D70" w:rsidP="005B4F76">
            <w:pPr>
              <w:widowControl w:val="0"/>
              <w:autoSpaceDE w:val="0"/>
              <w:autoSpaceDN w:val="0"/>
              <w:adjustRightInd w:val="0"/>
              <w:spacing w:after="320"/>
              <w:rPr>
                <w:rFonts w:ascii="Trebuchet MS" w:hAnsi="Trebuchet MS" w:cs="Trebuchet MS"/>
                <w:sz w:val="28"/>
                <w:szCs w:val="28"/>
                <w:lang w:val="en-US" w:eastAsia="ja-JP"/>
              </w:rPr>
            </w:pPr>
            <w:r w:rsidRPr="009407E5">
              <w:rPr>
                <w:rFonts w:ascii="MS Gothic" w:eastAsia="MS Gothic" w:hAnsi="MS Gothic" w:cs="MS Gothic" w:hint="eastAsia"/>
                <w:sz w:val="28"/>
                <w:szCs w:val="28"/>
                <w:lang w:val="en-US" w:eastAsia="ja-JP"/>
              </w:rPr>
              <w:t> </w:t>
            </w:r>
            <w:proofErr w:type="spellStart"/>
            <w:r w:rsidRPr="009407E5">
              <w:rPr>
                <w:rFonts w:ascii="Trebuchet MS" w:hAnsi="Trebuchet MS" w:cs="Trebuchet MS"/>
                <w:sz w:val="28"/>
                <w:szCs w:val="28"/>
                <w:lang w:val="en-US" w:eastAsia="ja-JP"/>
              </w:rPr>
              <w:t>Carmody</w:t>
            </w:r>
            <w:proofErr w:type="spellEnd"/>
            <w:r w:rsidRPr="009407E5">
              <w:rPr>
                <w:rFonts w:ascii="Trebuchet MS" w:hAnsi="Trebuchet MS" w:cs="Trebuchet MS"/>
                <w:sz w:val="28"/>
                <w:szCs w:val="28"/>
                <w:lang w:val="en-US" w:eastAsia="ja-JP"/>
              </w:rPr>
              <w:t xml:space="preserve">, </w:t>
            </w:r>
            <w:r w:rsidR="008924FD" w:rsidRPr="009407E5">
              <w:rPr>
                <w:rFonts w:ascii="Trebuchet MS" w:hAnsi="Trebuchet MS" w:cs="Trebuchet MS"/>
                <w:sz w:val="28"/>
                <w:szCs w:val="28"/>
                <w:lang w:val="en-US" w:eastAsia="ja-JP"/>
              </w:rPr>
              <w:t xml:space="preserve">John, Frederick </w:t>
            </w:r>
            <w:proofErr w:type="spellStart"/>
            <w:r w:rsidR="008924FD" w:rsidRPr="009407E5">
              <w:rPr>
                <w:rFonts w:ascii="Trebuchet MS" w:hAnsi="Trebuchet MS" w:cs="Trebuchet MS"/>
                <w:sz w:val="28"/>
                <w:szCs w:val="28"/>
                <w:lang w:val="en-US" w:eastAsia="ja-JP"/>
              </w:rPr>
              <w:t>Septimus</w:t>
            </w:r>
            <w:proofErr w:type="spellEnd"/>
            <w:r w:rsidR="008924FD" w:rsidRPr="009407E5">
              <w:rPr>
                <w:rFonts w:ascii="Trebuchet MS" w:hAnsi="Trebuchet MS" w:cs="Trebuchet MS"/>
                <w:sz w:val="28"/>
                <w:szCs w:val="28"/>
                <w:lang w:val="en-US" w:eastAsia="ja-JP"/>
              </w:rPr>
              <w:t xml:space="preserve"> Kelly</w:t>
            </w:r>
            <w:r w:rsidRPr="009407E5">
              <w:rPr>
                <w:rFonts w:ascii="Trebuchet MS" w:hAnsi="Trebuchet MS" w:cs="Trebuchet MS"/>
                <w:sz w:val="28"/>
                <w:szCs w:val="28"/>
                <w:lang w:val="en-US" w:eastAsia="ja-JP"/>
              </w:rPr>
              <w:t xml:space="preserve">, </w:t>
            </w:r>
            <w:r w:rsidRPr="009407E5">
              <w:rPr>
                <w:rFonts w:ascii="Trebuchet MS" w:hAnsi="Trebuchet MS" w:cs="Trebuchet MS"/>
                <w:i/>
                <w:iCs/>
                <w:sz w:val="28"/>
                <w:szCs w:val="28"/>
                <w:lang w:val="en-US" w:eastAsia="ja-JP"/>
              </w:rPr>
              <w:t>Australian Dictionary of Biography</w:t>
            </w:r>
            <w:r w:rsidRPr="009407E5">
              <w:rPr>
                <w:rFonts w:ascii="Trebuchet MS" w:hAnsi="Trebuchet MS" w:cs="Trebuchet MS"/>
                <w:sz w:val="28"/>
                <w:szCs w:val="28"/>
                <w:lang w:val="en-US" w:eastAsia="ja-JP"/>
              </w:rPr>
              <w:t xml:space="preserve">, </w:t>
            </w:r>
            <w:proofErr w:type="spellStart"/>
            <w:r w:rsidRPr="009407E5">
              <w:rPr>
                <w:rFonts w:ascii="Trebuchet MS" w:hAnsi="Trebuchet MS" w:cs="Trebuchet MS"/>
                <w:sz w:val="28"/>
                <w:szCs w:val="28"/>
                <w:lang w:val="en-US" w:eastAsia="ja-JP"/>
              </w:rPr>
              <w:t>vol</w:t>
            </w:r>
            <w:proofErr w:type="spellEnd"/>
            <w:r w:rsidRPr="009407E5">
              <w:rPr>
                <w:rFonts w:ascii="Trebuchet MS" w:hAnsi="Trebuchet MS" w:cs="Trebuchet MS"/>
                <w:sz w:val="28"/>
                <w:szCs w:val="28"/>
                <w:lang w:val="en-US" w:eastAsia="ja-JP"/>
              </w:rPr>
              <w:t xml:space="preserve"> 9 (Melbourne: Melbourne University Press, 1983), pp 554–555 </w:t>
            </w:r>
            <w:r w:rsidRPr="009407E5">
              <w:rPr>
                <w:rFonts w:ascii="MS Gothic" w:eastAsia="MS Gothic" w:hAnsi="MS Gothic" w:cs="MS Gothic" w:hint="eastAsia"/>
                <w:sz w:val="28"/>
                <w:szCs w:val="28"/>
                <w:lang w:val="en-US" w:eastAsia="ja-JP"/>
              </w:rPr>
              <w:t> </w:t>
            </w:r>
          </w:p>
          <w:p w14:paraId="21196A53" w14:textId="639BBDCB" w:rsidR="00240D70" w:rsidRPr="009407E5" w:rsidRDefault="008924FD" w:rsidP="005B4F76">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Davies, Rhian, Frederick </w:t>
            </w:r>
            <w:proofErr w:type="spellStart"/>
            <w:r w:rsidRPr="009407E5">
              <w:rPr>
                <w:rFonts w:ascii="Trebuchet MS" w:hAnsi="Trebuchet MS" w:cs="Trebuchet MS"/>
                <w:sz w:val="28"/>
                <w:szCs w:val="28"/>
                <w:lang w:val="en-US" w:eastAsia="ja-JP"/>
              </w:rPr>
              <w:t>Septimus</w:t>
            </w:r>
            <w:proofErr w:type="spellEnd"/>
            <w:r w:rsidRPr="009407E5">
              <w:rPr>
                <w:rFonts w:ascii="Trebuchet MS" w:hAnsi="Trebuchet MS" w:cs="Trebuchet MS"/>
                <w:sz w:val="28"/>
                <w:szCs w:val="28"/>
                <w:lang w:val="en-US" w:eastAsia="ja-JP"/>
              </w:rPr>
              <w:t xml:space="preserve"> Kelly</w:t>
            </w:r>
            <w:r w:rsidR="00240D70" w:rsidRPr="009407E5">
              <w:rPr>
                <w:rFonts w:ascii="Trebuchet MS" w:hAnsi="Trebuchet MS" w:cs="Trebuchet MS"/>
                <w:sz w:val="28"/>
                <w:szCs w:val="28"/>
                <w:lang w:val="en-US" w:eastAsia="ja-JP"/>
              </w:rPr>
              <w:t xml:space="preserve"> in </w:t>
            </w:r>
            <w:r w:rsidR="00240D70" w:rsidRPr="009407E5">
              <w:rPr>
                <w:rFonts w:ascii="Trebuchet MS" w:hAnsi="Trebuchet MS" w:cs="Trebuchet MS"/>
                <w:i/>
                <w:iCs/>
                <w:sz w:val="28"/>
                <w:szCs w:val="28"/>
                <w:lang w:val="en-US" w:eastAsia="ja-JP"/>
              </w:rPr>
              <w:t>Grove Music Online</w:t>
            </w:r>
            <w:r w:rsidR="00240D70" w:rsidRPr="009407E5">
              <w:rPr>
                <w:rFonts w:ascii="Trebuchet MS" w:hAnsi="Trebuchet MS" w:cs="Trebuchet MS"/>
                <w:sz w:val="28"/>
                <w:szCs w:val="28"/>
                <w:lang w:val="en-US" w:eastAsia="ja-JP"/>
              </w:rPr>
              <w:t xml:space="preserve">, accessed February 2014, www.oxfordmusiconline.com </w:t>
            </w:r>
            <w:r w:rsidR="00240D70" w:rsidRPr="009407E5">
              <w:rPr>
                <w:rFonts w:ascii="MS Gothic" w:eastAsia="MS Gothic" w:hAnsi="MS Gothic" w:cs="MS Gothic" w:hint="eastAsia"/>
                <w:sz w:val="28"/>
                <w:szCs w:val="28"/>
                <w:lang w:val="en-US" w:eastAsia="ja-JP"/>
              </w:rPr>
              <w:t> </w:t>
            </w:r>
          </w:p>
          <w:p w14:paraId="668E9045" w14:textId="77777777" w:rsidR="00ED64B3" w:rsidRPr="009407E5" w:rsidRDefault="00240D70" w:rsidP="005B4F76">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Trebuchet MS"/>
                <w:sz w:val="28"/>
                <w:szCs w:val="28"/>
                <w:lang w:val="en-US" w:eastAsia="ja-JP"/>
              </w:rPr>
              <w:t xml:space="preserve">Hartley, Harold, ‘Frederick </w:t>
            </w:r>
            <w:proofErr w:type="spellStart"/>
            <w:r w:rsidRPr="009407E5">
              <w:rPr>
                <w:rFonts w:ascii="Trebuchet MS" w:hAnsi="Trebuchet MS" w:cs="Trebuchet MS"/>
                <w:sz w:val="28"/>
                <w:szCs w:val="28"/>
                <w:lang w:val="en-US" w:eastAsia="ja-JP"/>
              </w:rPr>
              <w:t>Septimus</w:t>
            </w:r>
            <w:proofErr w:type="spellEnd"/>
            <w:r w:rsidRPr="009407E5">
              <w:rPr>
                <w:rFonts w:ascii="Trebuchet MS" w:hAnsi="Trebuchet MS" w:cs="Trebuchet MS"/>
                <w:sz w:val="28"/>
                <w:szCs w:val="28"/>
                <w:lang w:val="en-US" w:eastAsia="ja-JP"/>
              </w:rPr>
              <w:t xml:space="preserve"> Kelly, (1881–1916)’, rev. Rhian Davies, </w:t>
            </w:r>
            <w:r w:rsidRPr="009407E5">
              <w:rPr>
                <w:rFonts w:ascii="Trebuchet MS" w:hAnsi="Trebuchet MS" w:cs="Trebuchet MS"/>
                <w:i/>
                <w:iCs/>
                <w:sz w:val="28"/>
                <w:szCs w:val="28"/>
                <w:lang w:val="en-US" w:eastAsia="ja-JP"/>
              </w:rPr>
              <w:t>Oxford Dictionary of National Biography</w:t>
            </w:r>
            <w:r w:rsidRPr="009407E5">
              <w:rPr>
                <w:rFonts w:ascii="Trebuchet MS" w:hAnsi="Trebuchet MS" w:cs="Trebuchet MS"/>
                <w:sz w:val="28"/>
                <w:szCs w:val="28"/>
                <w:lang w:val="en-US" w:eastAsia="ja-JP"/>
              </w:rPr>
              <w:t xml:space="preserve"> (Oxford: Oxford University Press, 2004) </w:t>
            </w:r>
          </w:p>
          <w:p w14:paraId="065E0FC4" w14:textId="036EEA5E" w:rsidR="00240D70" w:rsidRPr="009407E5" w:rsidRDefault="00ED64B3" w:rsidP="005B4F76">
            <w:pPr>
              <w:widowControl w:val="0"/>
              <w:autoSpaceDE w:val="0"/>
              <w:autoSpaceDN w:val="0"/>
              <w:adjustRightInd w:val="0"/>
              <w:spacing w:after="320"/>
              <w:rPr>
                <w:rFonts w:ascii="Trebuchet MS" w:hAnsi="Trebuchet MS" w:cs="Trebuchet MS"/>
                <w:sz w:val="28"/>
                <w:szCs w:val="28"/>
                <w:lang w:val="en-US" w:eastAsia="ja-JP"/>
              </w:rPr>
            </w:pPr>
            <w:r w:rsidRPr="009407E5">
              <w:rPr>
                <w:rFonts w:ascii="Trebuchet MS" w:hAnsi="Trebuchet MS" w:cs="Georgia"/>
                <w:color w:val="262626"/>
                <w:sz w:val="28"/>
                <w:szCs w:val="28"/>
                <w:lang w:val="en-US" w:eastAsia="ja-JP"/>
              </w:rPr>
              <w:t>Macleod,</w:t>
            </w:r>
            <w:r w:rsidR="008924FD" w:rsidRPr="009407E5">
              <w:rPr>
                <w:rFonts w:ascii="Trebuchet MS" w:hAnsi="Trebuchet MS" w:cs="Georgia"/>
                <w:color w:val="262626"/>
                <w:sz w:val="28"/>
                <w:szCs w:val="28"/>
                <w:lang w:val="en-US" w:eastAsia="ja-JP"/>
              </w:rPr>
              <w:t xml:space="preserve"> Joseph</w:t>
            </w:r>
            <w:r w:rsidRPr="009407E5">
              <w:rPr>
                <w:rFonts w:ascii="Trebuchet MS" w:hAnsi="Trebuchet MS" w:cs="Georgia"/>
                <w:color w:val="262626"/>
                <w:sz w:val="28"/>
                <w:szCs w:val="28"/>
                <w:lang w:val="en-US" w:eastAsia="ja-JP"/>
              </w:rPr>
              <w:t xml:space="preserve"> </w:t>
            </w:r>
            <w:r w:rsidR="001F5ADF" w:rsidRPr="009407E5">
              <w:rPr>
                <w:rFonts w:ascii="Trebuchet MS" w:hAnsi="Trebuchet MS" w:cs="Georgia"/>
                <w:color w:val="262626"/>
                <w:sz w:val="28"/>
                <w:szCs w:val="28"/>
                <w:lang w:val="en-US" w:eastAsia="ja-JP"/>
              </w:rPr>
              <w:t>(1969</w:t>
            </w:r>
            <w:r w:rsidR="008924FD" w:rsidRPr="009407E5">
              <w:rPr>
                <w:rFonts w:ascii="Trebuchet MS" w:hAnsi="Trebuchet MS" w:cs="Georgia"/>
                <w:color w:val="262626"/>
                <w:sz w:val="28"/>
                <w:szCs w:val="28"/>
                <w:lang w:val="en-US" w:eastAsia="ja-JP"/>
              </w:rPr>
              <w:t xml:space="preserve">) </w:t>
            </w:r>
            <w:r w:rsidRPr="009407E5">
              <w:rPr>
                <w:rFonts w:ascii="Trebuchet MS" w:hAnsi="Trebuchet MS" w:cs="Georgia"/>
                <w:i/>
                <w:iCs/>
                <w:color w:val="262626"/>
                <w:sz w:val="28"/>
                <w:szCs w:val="28"/>
                <w:lang w:val="en-US" w:eastAsia="ja-JP"/>
              </w:rPr>
              <w:t xml:space="preserve">The Sisters </w:t>
            </w:r>
            <w:proofErr w:type="spellStart"/>
            <w:r w:rsidRPr="009407E5">
              <w:rPr>
                <w:rFonts w:ascii="Trebuchet MS" w:hAnsi="Trebuchet MS" w:cs="Georgia"/>
                <w:i/>
                <w:iCs/>
                <w:color w:val="262626"/>
                <w:sz w:val="28"/>
                <w:szCs w:val="28"/>
                <w:lang w:val="en-US" w:eastAsia="ja-JP"/>
              </w:rPr>
              <w:t>D'Aranyi</w:t>
            </w:r>
            <w:proofErr w:type="spellEnd"/>
            <w:r w:rsidRPr="009407E5">
              <w:rPr>
                <w:rFonts w:ascii="Trebuchet MS" w:hAnsi="Trebuchet MS" w:cs="Georgia"/>
                <w:color w:val="262626"/>
                <w:sz w:val="28"/>
                <w:szCs w:val="28"/>
                <w:lang w:val="en-US" w:eastAsia="ja-JP"/>
              </w:rPr>
              <w:t xml:space="preserve"> </w:t>
            </w:r>
            <w:r w:rsidR="001F5ADF" w:rsidRPr="009407E5">
              <w:rPr>
                <w:rFonts w:ascii="Trebuchet MS" w:hAnsi="Trebuchet MS" w:cs="Georgia"/>
                <w:color w:val="262626"/>
                <w:sz w:val="28"/>
                <w:szCs w:val="28"/>
                <w:lang w:val="en-US" w:eastAsia="ja-JP"/>
              </w:rPr>
              <w:t xml:space="preserve"> </w:t>
            </w:r>
            <w:proofErr w:type="spellStart"/>
            <w:r w:rsidR="001F5ADF" w:rsidRPr="009407E5">
              <w:rPr>
                <w:rFonts w:ascii="Trebuchet MS" w:hAnsi="Trebuchet MS" w:cs="Georgia"/>
                <w:color w:val="262626"/>
                <w:sz w:val="28"/>
                <w:szCs w:val="28"/>
                <w:lang w:val="en-US" w:eastAsia="ja-JP"/>
              </w:rPr>
              <w:t>Sydney:</w:t>
            </w:r>
            <w:r w:rsidR="008924FD" w:rsidRPr="009407E5">
              <w:rPr>
                <w:rFonts w:ascii="Trebuchet MS" w:hAnsi="Trebuchet MS" w:cs="Georgia"/>
                <w:color w:val="262626"/>
                <w:sz w:val="28"/>
                <w:szCs w:val="28"/>
                <w:lang w:val="en-US" w:eastAsia="ja-JP"/>
              </w:rPr>
              <w:t>Allen</w:t>
            </w:r>
            <w:proofErr w:type="spellEnd"/>
            <w:r w:rsidR="008924FD" w:rsidRPr="009407E5">
              <w:rPr>
                <w:rFonts w:ascii="Trebuchet MS" w:hAnsi="Trebuchet MS" w:cs="Georgia"/>
                <w:color w:val="262626"/>
                <w:sz w:val="28"/>
                <w:szCs w:val="28"/>
                <w:lang w:val="en-US" w:eastAsia="ja-JP"/>
              </w:rPr>
              <w:t xml:space="preserve"> and Unwin</w:t>
            </w:r>
            <w:r w:rsidRPr="009407E5">
              <w:rPr>
                <w:rFonts w:ascii="Trebuchet MS" w:hAnsi="Trebuchet MS" w:cs="Trebuchet MS"/>
                <w:sz w:val="28"/>
                <w:szCs w:val="28"/>
                <w:lang w:val="en-US" w:eastAsia="ja-JP"/>
              </w:rPr>
              <w:t xml:space="preserve"> </w:t>
            </w:r>
            <w:r w:rsidR="00240D70" w:rsidRPr="009407E5">
              <w:rPr>
                <w:rFonts w:ascii="MS Gothic" w:eastAsia="MS Gothic" w:hAnsi="MS Gothic" w:cs="MS Gothic" w:hint="eastAsia"/>
                <w:sz w:val="28"/>
                <w:szCs w:val="28"/>
                <w:lang w:val="en-US" w:eastAsia="ja-JP"/>
              </w:rPr>
              <w:t> </w:t>
            </w:r>
          </w:p>
          <w:p w14:paraId="08AB4575" w14:textId="618F80E2" w:rsidR="005B4F76" w:rsidRPr="009407E5" w:rsidRDefault="00240D70" w:rsidP="005B4F76">
            <w:pPr>
              <w:widowControl w:val="0"/>
              <w:autoSpaceDE w:val="0"/>
              <w:autoSpaceDN w:val="0"/>
              <w:adjustRightInd w:val="0"/>
              <w:spacing w:after="320"/>
              <w:rPr>
                <w:rFonts w:ascii="Trebuchet MS" w:hAnsi="Trebuchet MS" w:cs="Trebuchet MS"/>
                <w:sz w:val="28"/>
                <w:szCs w:val="28"/>
                <w:lang w:val="en-US" w:eastAsia="ja-JP"/>
              </w:rPr>
            </w:pPr>
            <w:proofErr w:type="spellStart"/>
            <w:r w:rsidRPr="009407E5">
              <w:rPr>
                <w:rFonts w:ascii="Trebuchet MS" w:hAnsi="Trebuchet MS" w:cs="Trebuchet MS"/>
                <w:sz w:val="28"/>
                <w:szCs w:val="28"/>
                <w:lang w:val="en-US" w:eastAsia="ja-JP"/>
              </w:rPr>
              <w:t>Radic</w:t>
            </w:r>
            <w:proofErr w:type="spellEnd"/>
            <w:r w:rsidRPr="009407E5">
              <w:rPr>
                <w:rFonts w:ascii="Trebuchet MS" w:hAnsi="Trebuchet MS" w:cs="Trebuchet MS"/>
                <w:sz w:val="28"/>
                <w:szCs w:val="28"/>
                <w:lang w:val="en-US" w:eastAsia="ja-JP"/>
              </w:rPr>
              <w:t xml:space="preserve">, </w:t>
            </w:r>
            <w:proofErr w:type="spellStart"/>
            <w:r w:rsidRPr="009407E5">
              <w:rPr>
                <w:rFonts w:ascii="Trebuchet MS" w:hAnsi="Trebuchet MS" w:cs="Trebuchet MS"/>
                <w:sz w:val="28"/>
                <w:szCs w:val="28"/>
                <w:lang w:val="en-US" w:eastAsia="ja-JP"/>
              </w:rPr>
              <w:t>Thérèse</w:t>
            </w:r>
            <w:proofErr w:type="spellEnd"/>
            <w:r w:rsidRPr="009407E5">
              <w:rPr>
                <w:rFonts w:ascii="Trebuchet MS" w:hAnsi="Trebuchet MS" w:cs="Trebuchet MS"/>
                <w:sz w:val="28"/>
                <w:szCs w:val="28"/>
                <w:lang w:val="en-US" w:eastAsia="ja-JP"/>
              </w:rPr>
              <w:t xml:space="preserve">, </w:t>
            </w:r>
            <w:r w:rsidRPr="009407E5">
              <w:rPr>
                <w:rFonts w:ascii="Trebuchet MS" w:hAnsi="Trebuchet MS" w:cs="Trebuchet MS"/>
                <w:i/>
                <w:iCs/>
                <w:sz w:val="28"/>
                <w:szCs w:val="28"/>
                <w:lang w:val="en-US" w:eastAsia="ja-JP"/>
              </w:rPr>
              <w:t>Race Against Time: The Diaries of F.S. Kelly</w:t>
            </w:r>
            <w:r w:rsidRPr="009407E5">
              <w:rPr>
                <w:rFonts w:ascii="Trebuchet MS" w:hAnsi="Trebuchet MS" w:cs="Trebuchet MS"/>
                <w:sz w:val="28"/>
                <w:szCs w:val="28"/>
                <w:lang w:val="en-US" w:eastAsia="ja-JP"/>
              </w:rPr>
              <w:t xml:space="preserve"> (Canberra: National Library of Australia, 2004) </w:t>
            </w:r>
            <w:r w:rsidR="005B4F76" w:rsidRPr="009407E5">
              <w:rPr>
                <w:rFonts w:ascii="MS Gothic" w:eastAsia="MS Gothic" w:hAnsi="MS Gothic" w:cs="MS Gothic" w:hint="eastAsia"/>
                <w:sz w:val="28"/>
                <w:szCs w:val="28"/>
                <w:lang w:val="en-US" w:eastAsia="ja-JP"/>
              </w:rPr>
              <w:t> </w:t>
            </w:r>
          </w:p>
          <w:p w14:paraId="2A3B9A5D" w14:textId="44B25673" w:rsidR="005B4F76" w:rsidRPr="009407E5" w:rsidRDefault="005B4F76" w:rsidP="005B4F76">
            <w:pPr>
              <w:widowControl w:val="0"/>
              <w:autoSpaceDE w:val="0"/>
              <w:autoSpaceDN w:val="0"/>
              <w:adjustRightInd w:val="0"/>
              <w:spacing w:after="320"/>
              <w:rPr>
                <w:rFonts w:ascii="Trebuchet MS" w:hAnsi="Trebuchet MS" w:cs="Trebuchet MS"/>
                <w:sz w:val="28"/>
                <w:szCs w:val="28"/>
                <w:lang w:val="en-US" w:eastAsia="ja-JP"/>
              </w:rPr>
            </w:pPr>
          </w:p>
        </w:tc>
      </w:tr>
    </w:tbl>
    <w:p w14:paraId="5AC30322" w14:textId="77777777" w:rsidR="00136C66" w:rsidRPr="009407E5" w:rsidRDefault="00136C66" w:rsidP="00136C66">
      <w:pPr>
        <w:rPr>
          <w:rFonts w:ascii="Trebuchet MS" w:hAnsi="Trebuchet MS" w:cs="Arial"/>
          <w:sz w:val="28"/>
          <w:szCs w:val="28"/>
        </w:rPr>
      </w:pPr>
    </w:p>
    <w:p w14:paraId="19DB16A3" w14:textId="30F45B6F" w:rsidR="00D80591" w:rsidRPr="009407E5" w:rsidRDefault="004B2C5A" w:rsidP="00D80591">
      <w:pPr>
        <w:rPr>
          <w:rFonts w:ascii="Trebuchet MS" w:hAnsi="Trebuchet MS" w:cs="Arial"/>
          <w:sz w:val="28"/>
          <w:szCs w:val="28"/>
        </w:rPr>
      </w:pPr>
      <w:r>
        <w:rPr>
          <w:noProof/>
          <w:lang w:eastAsia="en-GB"/>
        </w:rPr>
        <w:drawing>
          <wp:inline distT="0" distB="0" distL="0" distR="0" wp14:anchorId="6D396398" wp14:editId="1106122F">
            <wp:extent cx="3143250" cy="428625"/>
            <wp:effectExtent l="0" t="0" r="0" b="9525"/>
            <wp:docPr id="2" name="Picture 2" descr="C:\Cate 7\Websites\cateonline\gallipoli-music\images\lotte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cateonline\gallipoli-music\images\lottery-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inline>
        </w:drawing>
      </w:r>
    </w:p>
    <w:p w14:paraId="0500273D" w14:textId="77777777" w:rsidR="00D80591" w:rsidRPr="009407E5" w:rsidRDefault="00D80591">
      <w:pPr>
        <w:rPr>
          <w:rFonts w:ascii="Trebuchet MS" w:hAnsi="Trebuchet MS" w:cs="Arial"/>
          <w:sz w:val="28"/>
          <w:szCs w:val="28"/>
        </w:rPr>
      </w:pPr>
    </w:p>
    <w:sectPr w:rsidR="00D80591" w:rsidRPr="009407E5" w:rsidSect="009407E5">
      <w:pgSz w:w="16820" w:h="11900" w:orient="landscape"/>
      <w:pgMar w:top="851"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1E68"/>
    <w:multiLevelType w:val="hybridMultilevel"/>
    <w:tmpl w:val="544E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94F34"/>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530DD"/>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91"/>
    <w:rsid w:val="0001479F"/>
    <w:rsid w:val="00014A13"/>
    <w:rsid w:val="000A2BE4"/>
    <w:rsid w:val="00136C66"/>
    <w:rsid w:val="00157637"/>
    <w:rsid w:val="001A5D15"/>
    <w:rsid w:val="001F5421"/>
    <w:rsid w:val="001F5ADF"/>
    <w:rsid w:val="002024A9"/>
    <w:rsid w:val="002052B0"/>
    <w:rsid w:val="00240D70"/>
    <w:rsid w:val="002A69F0"/>
    <w:rsid w:val="002D199C"/>
    <w:rsid w:val="002D1A2E"/>
    <w:rsid w:val="002E5C75"/>
    <w:rsid w:val="00311BA2"/>
    <w:rsid w:val="003123D9"/>
    <w:rsid w:val="0036290A"/>
    <w:rsid w:val="003F79A3"/>
    <w:rsid w:val="00442EA5"/>
    <w:rsid w:val="004438DB"/>
    <w:rsid w:val="00487644"/>
    <w:rsid w:val="004B2C5A"/>
    <w:rsid w:val="004F69CF"/>
    <w:rsid w:val="005B48CC"/>
    <w:rsid w:val="005B4F76"/>
    <w:rsid w:val="005E07D5"/>
    <w:rsid w:val="00673350"/>
    <w:rsid w:val="00697692"/>
    <w:rsid w:val="007509C3"/>
    <w:rsid w:val="007B0A64"/>
    <w:rsid w:val="008924FD"/>
    <w:rsid w:val="008A0765"/>
    <w:rsid w:val="008A3CC2"/>
    <w:rsid w:val="008B58CE"/>
    <w:rsid w:val="009407E5"/>
    <w:rsid w:val="009B01A0"/>
    <w:rsid w:val="009C21A7"/>
    <w:rsid w:val="00A7509C"/>
    <w:rsid w:val="00AD1BFE"/>
    <w:rsid w:val="00AF49FA"/>
    <w:rsid w:val="00AF6A7D"/>
    <w:rsid w:val="00B63BB7"/>
    <w:rsid w:val="00B67103"/>
    <w:rsid w:val="00BA19C9"/>
    <w:rsid w:val="00D30619"/>
    <w:rsid w:val="00D43F2B"/>
    <w:rsid w:val="00D80591"/>
    <w:rsid w:val="00DC4459"/>
    <w:rsid w:val="00E34331"/>
    <w:rsid w:val="00ED64B3"/>
    <w:rsid w:val="00EE398C"/>
    <w:rsid w:val="00F95A87"/>
    <w:rsid w:val="00FF0DE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FFF7A62"/>
  <w15:docId w15:val="{4553B0DA-0591-4DC9-86FA-FE90727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591"/>
    <w:pPr>
      <w:ind w:left="720"/>
      <w:contextualSpacing/>
    </w:pPr>
  </w:style>
  <w:style w:type="table" w:styleId="TableGrid">
    <w:name w:val="Table Grid"/>
    <w:basedOn w:val="TableNormal"/>
    <w:uiPriority w:val="59"/>
    <w:rsid w:val="0013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98C"/>
    <w:rPr>
      <w:rFonts w:ascii="Lucida Grande" w:hAnsi="Lucida Grande" w:cs="Lucida Grande"/>
      <w:sz w:val="18"/>
      <w:szCs w:val="18"/>
      <w:lang w:eastAsia="en-US"/>
    </w:rPr>
  </w:style>
  <w:style w:type="character" w:styleId="Hyperlink">
    <w:name w:val="Hyperlink"/>
    <w:basedOn w:val="DefaultParagraphFont"/>
    <w:uiPriority w:val="99"/>
    <w:unhideWhenUsed/>
    <w:rsid w:val="00AF49FA"/>
    <w:rPr>
      <w:color w:val="0000FF" w:themeColor="hyperlink"/>
      <w:u w:val="single"/>
    </w:rPr>
  </w:style>
  <w:style w:type="character" w:styleId="FollowedHyperlink">
    <w:name w:val="FollowedHyperlink"/>
    <w:basedOn w:val="DefaultParagraphFont"/>
    <w:uiPriority w:val="99"/>
    <w:semiHidden/>
    <w:unhideWhenUsed/>
    <w:rsid w:val="00940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la.gov.au/apps/cdview/?pi=nla.ms-ms3095"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warcomposer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allipoli-music.co.uk/academic-archive.htm" TargetMode="External"/><Relationship Id="rId11" Type="http://schemas.openxmlformats.org/officeDocument/2006/relationships/hyperlink" Target="http://www.warcomposers.co.uk/browne.html"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viewfinder.english-heritage.org.uk/search/reference.aspx?uid=59070&amp;index=36&amp;form=advanced&amp;county=BERKSHIRE&amp;district=WINDSOR%20AND%20MAIDENHEAD" TargetMode="External"/><Relationship Id="rId14" Type="http://schemas.openxmlformats.org/officeDocument/2006/relationships/hyperlink" Target="http://www.iwm.org.uk/memorials/item/memorial/7899?utm_source=ukniwm&amp;utm_medium=rw&amp;utm_campaign=wma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 IOE</dc:creator>
  <cp:keywords/>
  <dc:description/>
  <cp:lastModifiedBy>Cate</cp:lastModifiedBy>
  <cp:revision>5</cp:revision>
  <dcterms:created xsi:type="dcterms:W3CDTF">2015-01-10T15:49:00Z</dcterms:created>
  <dcterms:modified xsi:type="dcterms:W3CDTF">2017-04-05T14:13:00Z</dcterms:modified>
</cp:coreProperties>
</file>